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B8E" w:rsidRPr="00616B8E" w:rsidRDefault="00616B8E" w:rsidP="00616B8E">
      <w:pPr>
        <w:jc w:val="center"/>
        <w:rPr>
          <w:rFonts w:ascii="Open Sans" w:hAnsi="Open Sans" w:cs="Open Sans"/>
          <w:sz w:val="18"/>
          <w:szCs w:val="20"/>
        </w:rPr>
      </w:pPr>
      <w:bookmarkStart w:id="0" w:name="_GoBack"/>
      <w:r w:rsidRPr="00616B8E">
        <w:rPr>
          <w:rFonts w:ascii="Open Sans" w:eastAsia="Arial" w:hAnsi="Open Sans" w:cs="Open Sans"/>
          <w:b/>
          <w:bCs/>
          <w:sz w:val="24"/>
          <w:szCs w:val="28"/>
        </w:rPr>
        <w:t>Constitutional Issues in Private Security Key Terms</w:t>
      </w:r>
    </w:p>
    <w:bookmarkEnd w:id="0"/>
    <w:p w:rsidR="00616B8E" w:rsidRPr="00616B8E" w:rsidRDefault="00616B8E" w:rsidP="00616B8E">
      <w:pPr>
        <w:spacing w:line="111" w:lineRule="exact"/>
        <w:rPr>
          <w:rFonts w:ascii="Open Sans" w:hAnsi="Open Sans" w:cs="Open Sans"/>
          <w:sz w:val="20"/>
          <w:szCs w:val="20"/>
        </w:rPr>
      </w:pPr>
    </w:p>
    <w:p w:rsidR="00616B8E" w:rsidRPr="00616B8E" w:rsidRDefault="00616B8E" w:rsidP="00616B8E">
      <w:pPr>
        <w:numPr>
          <w:ilvl w:val="0"/>
          <w:numId w:val="3"/>
        </w:numPr>
        <w:tabs>
          <w:tab w:val="left" w:pos="358"/>
        </w:tabs>
        <w:spacing w:line="232" w:lineRule="auto"/>
        <w:ind w:left="360" w:right="100" w:hanging="358"/>
        <w:rPr>
          <w:rFonts w:ascii="Open Sans" w:eastAsia="Arial" w:hAnsi="Open Sans" w:cs="Open Sans"/>
          <w:sz w:val="24"/>
          <w:szCs w:val="24"/>
        </w:rPr>
      </w:pPr>
      <w:r w:rsidRPr="00616B8E">
        <w:rPr>
          <w:rFonts w:ascii="Open Sans" w:eastAsia="Arial" w:hAnsi="Open Sans" w:cs="Open Sans"/>
          <w:b/>
          <w:bCs/>
          <w:sz w:val="24"/>
          <w:szCs w:val="24"/>
        </w:rPr>
        <w:t xml:space="preserve">Criminal offense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a wrong against the public that the state prosecutes; the violation of a</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criminal law</w:t>
      </w:r>
    </w:p>
    <w:p w:rsidR="00616B8E" w:rsidRPr="00616B8E" w:rsidRDefault="00616B8E" w:rsidP="00616B8E">
      <w:pPr>
        <w:numPr>
          <w:ilvl w:val="0"/>
          <w:numId w:val="3"/>
        </w:numPr>
        <w:tabs>
          <w:tab w:val="left" w:pos="358"/>
        </w:tabs>
        <w:spacing w:line="232" w:lineRule="auto"/>
        <w:ind w:left="360" w:right="60" w:hanging="358"/>
        <w:rPr>
          <w:rFonts w:ascii="Open Sans" w:eastAsia="Arial" w:hAnsi="Open Sans" w:cs="Open Sans"/>
          <w:sz w:val="24"/>
          <w:szCs w:val="24"/>
        </w:rPr>
      </w:pPr>
      <w:r w:rsidRPr="00616B8E">
        <w:rPr>
          <w:rFonts w:ascii="Open Sans" w:eastAsia="Arial" w:hAnsi="Open Sans" w:cs="Open Sans"/>
          <w:b/>
          <w:bCs/>
          <w:sz w:val="24"/>
          <w:szCs w:val="24"/>
        </w:rPr>
        <w:t xml:space="preserve">Tort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an act that injures someone in some way, for which the injured person may sue the</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wrongdoer for damages (civil wrongs as opposed to criminal offenses)</w:t>
      </w:r>
    </w:p>
    <w:p w:rsidR="00616B8E" w:rsidRPr="00616B8E" w:rsidRDefault="00616B8E" w:rsidP="00616B8E">
      <w:pPr>
        <w:numPr>
          <w:ilvl w:val="0"/>
          <w:numId w:val="3"/>
        </w:numPr>
        <w:tabs>
          <w:tab w:val="left" w:pos="358"/>
        </w:tabs>
        <w:spacing w:line="232" w:lineRule="auto"/>
        <w:ind w:left="360" w:right="60" w:hanging="358"/>
        <w:rPr>
          <w:rFonts w:ascii="Open Sans" w:eastAsia="Arial" w:hAnsi="Open Sans" w:cs="Open Sans"/>
          <w:sz w:val="24"/>
          <w:szCs w:val="24"/>
        </w:rPr>
      </w:pPr>
      <w:r w:rsidRPr="00616B8E">
        <w:rPr>
          <w:rFonts w:ascii="Open Sans" w:eastAsia="Arial" w:hAnsi="Open Sans" w:cs="Open Sans"/>
          <w:b/>
          <w:bCs/>
          <w:sz w:val="24"/>
          <w:szCs w:val="24"/>
        </w:rPr>
        <w:t xml:space="preserve">Tort action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an action by a private individual or entity in civil court for a wrong committed</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against the individual or entity</w:t>
      </w:r>
    </w:p>
    <w:p w:rsidR="00616B8E" w:rsidRPr="00616B8E" w:rsidRDefault="00616B8E" w:rsidP="00616B8E">
      <w:pPr>
        <w:numPr>
          <w:ilvl w:val="0"/>
          <w:numId w:val="3"/>
        </w:numPr>
        <w:tabs>
          <w:tab w:val="left" w:pos="360"/>
        </w:tabs>
        <w:ind w:left="360" w:hanging="358"/>
        <w:rPr>
          <w:rFonts w:ascii="Open Sans" w:eastAsia="Arial" w:hAnsi="Open Sans" w:cs="Open Sans"/>
          <w:sz w:val="24"/>
          <w:szCs w:val="24"/>
        </w:rPr>
      </w:pPr>
      <w:r w:rsidRPr="00616B8E">
        <w:rPr>
          <w:rFonts w:ascii="Open Sans" w:eastAsia="Arial" w:hAnsi="Open Sans" w:cs="Open Sans"/>
          <w:b/>
          <w:bCs/>
          <w:sz w:val="24"/>
          <w:szCs w:val="24"/>
        </w:rPr>
        <w:t xml:space="preserve">Probable cause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honest and reasonable belief</w:t>
      </w:r>
    </w:p>
    <w:p w:rsidR="00616B8E" w:rsidRPr="00616B8E" w:rsidRDefault="00616B8E" w:rsidP="00616B8E">
      <w:pPr>
        <w:numPr>
          <w:ilvl w:val="0"/>
          <w:numId w:val="3"/>
        </w:numPr>
        <w:tabs>
          <w:tab w:val="left" w:pos="360"/>
        </w:tabs>
        <w:ind w:left="360" w:hanging="358"/>
        <w:rPr>
          <w:rFonts w:ascii="Open Sans" w:eastAsia="Arial" w:hAnsi="Open Sans" w:cs="Open Sans"/>
          <w:sz w:val="24"/>
          <w:szCs w:val="24"/>
        </w:rPr>
      </w:pPr>
      <w:r w:rsidRPr="00616B8E">
        <w:rPr>
          <w:rFonts w:ascii="Open Sans" w:eastAsia="Arial" w:hAnsi="Open Sans" w:cs="Open Sans"/>
          <w:b/>
          <w:bCs/>
          <w:sz w:val="24"/>
          <w:szCs w:val="24"/>
        </w:rPr>
        <w:t xml:space="preserve">Assault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a threat or attempt to use unlawful force by an individual</w:t>
      </w:r>
    </w:p>
    <w:p w:rsidR="00616B8E" w:rsidRPr="00616B8E" w:rsidRDefault="00616B8E" w:rsidP="00616B8E">
      <w:pPr>
        <w:numPr>
          <w:ilvl w:val="0"/>
          <w:numId w:val="3"/>
        </w:numPr>
        <w:tabs>
          <w:tab w:val="left" w:pos="358"/>
        </w:tabs>
        <w:spacing w:line="232" w:lineRule="auto"/>
        <w:ind w:left="360" w:right="1040" w:hanging="358"/>
        <w:rPr>
          <w:rFonts w:ascii="Open Sans" w:eastAsia="Arial" w:hAnsi="Open Sans" w:cs="Open Sans"/>
          <w:sz w:val="24"/>
          <w:szCs w:val="24"/>
        </w:rPr>
      </w:pPr>
      <w:r w:rsidRPr="00616B8E">
        <w:rPr>
          <w:rFonts w:ascii="Open Sans" w:eastAsia="Arial" w:hAnsi="Open Sans" w:cs="Open Sans"/>
          <w:b/>
          <w:bCs/>
          <w:sz w:val="24"/>
          <w:szCs w:val="24"/>
        </w:rPr>
        <w:t xml:space="preserve">Battery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nonconsensual, offensive touching of another person, either directly or</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indirectly. No actual bodily injury is necessary to constitute battery.</w:t>
      </w:r>
    </w:p>
    <w:p w:rsidR="00616B8E" w:rsidRPr="00616B8E" w:rsidRDefault="00616B8E" w:rsidP="00616B8E">
      <w:pPr>
        <w:numPr>
          <w:ilvl w:val="0"/>
          <w:numId w:val="3"/>
        </w:numPr>
        <w:tabs>
          <w:tab w:val="left" w:pos="358"/>
        </w:tabs>
        <w:spacing w:line="237" w:lineRule="auto"/>
        <w:ind w:left="360" w:right="60" w:hanging="358"/>
        <w:rPr>
          <w:rFonts w:ascii="Open Sans" w:eastAsia="Arial" w:hAnsi="Open Sans" w:cs="Open Sans"/>
          <w:sz w:val="24"/>
          <w:szCs w:val="24"/>
        </w:rPr>
      </w:pPr>
      <w:r w:rsidRPr="00616B8E">
        <w:rPr>
          <w:rFonts w:ascii="Open Sans" w:eastAsia="Arial" w:hAnsi="Open Sans" w:cs="Open Sans"/>
          <w:b/>
          <w:bCs/>
          <w:sz w:val="24"/>
          <w:szCs w:val="24"/>
        </w:rPr>
        <w:t xml:space="preserve">The Fourth Amendment to the U.S. Constitution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the right of the people to be secure</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616B8E" w:rsidRPr="00616B8E" w:rsidRDefault="00616B8E" w:rsidP="00616B8E">
      <w:pPr>
        <w:numPr>
          <w:ilvl w:val="0"/>
          <w:numId w:val="3"/>
        </w:numPr>
        <w:tabs>
          <w:tab w:val="left" w:pos="358"/>
        </w:tabs>
        <w:spacing w:line="237" w:lineRule="auto"/>
        <w:ind w:left="360" w:right="60" w:hanging="358"/>
        <w:rPr>
          <w:rFonts w:ascii="Open Sans" w:eastAsia="Arial" w:hAnsi="Open Sans" w:cs="Open Sans"/>
          <w:sz w:val="24"/>
          <w:szCs w:val="24"/>
        </w:rPr>
      </w:pPr>
      <w:r w:rsidRPr="00616B8E">
        <w:rPr>
          <w:rFonts w:ascii="Open Sans" w:eastAsia="Arial" w:hAnsi="Open Sans" w:cs="Open Sans"/>
          <w:b/>
          <w:bCs/>
          <w:sz w:val="24"/>
          <w:szCs w:val="24"/>
        </w:rPr>
        <w:t xml:space="preserve">The Fifth Amendment to the U.S. Constitution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no person shall be held to answer for</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he be compelled in any criminal case to be a witness against himself, nor be deprived of life, liberty, or property, without due process of law; nor shall private property be taken for public use, without just compensation.</w:t>
      </w:r>
    </w:p>
    <w:p w:rsidR="00616B8E" w:rsidRPr="00616B8E" w:rsidRDefault="00616B8E" w:rsidP="00616B8E">
      <w:pPr>
        <w:numPr>
          <w:ilvl w:val="0"/>
          <w:numId w:val="3"/>
        </w:numPr>
        <w:tabs>
          <w:tab w:val="left" w:pos="358"/>
        </w:tabs>
        <w:spacing w:line="237" w:lineRule="auto"/>
        <w:ind w:left="360" w:right="180" w:hanging="358"/>
        <w:rPr>
          <w:rFonts w:ascii="Open Sans" w:eastAsia="Arial" w:hAnsi="Open Sans" w:cs="Open Sans"/>
          <w:sz w:val="24"/>
          <w:szCs w:val="24"/>
        </w:rPr>
      </w:pPr>
      <w:r w:rsidRPr="00616B8E">
        <w:rPr>
          <w:rFonts w:ascii="Open Sans" w:eastAsia="Arial" w:hAnsi="Open Sans" w:cs="Open Sans"/>
          <w:b/>
          <w:bCs/>
          <w:sz w:val="24"/>
          <w:szCs w:val="24"/>
        </w:rPr>
        <w:t xml:space="preserve">The Fourteenth Amendment to the U. S. Constitution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i/>
          <w:iCs/>
          <w:sz w:val="24"/>
          <w:szCs w:val="24"/>
        </w:rPr>
        <w:t>section 1.</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All persons born or</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616B8E" w:rsidRPr="00616B8E" w:rsidRDefault="00616B8E" w:rsidP="00616B8E">
      <w:pPr>
        <w:numPr>
          <w:ilvl w:val="0"/>
          <w:numId w:val="3"/>
        </w:numPr>
        <w:tabs>
          <w:tab w:val="left" w:pos="358"/>
        </w:tabs>
        <w:spacing w:line="235" w:lineRule="auto"/>
        <w:ind w:left="360" w:right="20" w:hanging="358"/>
        <w:rPr>
          <w:rFonts w:ascii="Open Sans" w:eastAsia="Arial" w:hAnsi="Open Sans" w:cs="Open Sans"/>
          <w:sz w:val="24"/>
          <w:szCs w:val="24"/>
        </w:rPr>
      </w:pPr>
      <w:r w:rsidRPr="00616B8E">
        <w:rPr>
          <w:rFonts w:ascii="Open Sans" w:eastAsia="Arial" w:hAnsi="Open Sans" w:cs="Open Sans"/>
          <w:b/>
          <w:bCs/>
          <w:sz w:val="24"/>
          <w:szCs w:val="24"/>
        </w:rPr>
        <w:t xml:space="preserve">Arrest and Detainment </w:t>
      </w:r>
      <w:r w:rsidRPr="00616B8E">
        <w:rPr>
          <w:rFonts w:ascii="Open Sans" w:eastAsia="Arial" w:hAnsi="Open Sans" w:cs="Open Sans"/>
          <w:sz w:val="24"/>
          <w:szCs w:val="24"/>
        </w:rPr>
        <w:t>–</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 xml:space="preserve">the arrest powers of private security guards </w:t>
      </w:r>
      <w:proofErr w:type="gramStart"/>
      <w:r w:rsidRPr="00616B8E">
        <w:rPr>
          <w:rFonts w:ascii="Open Sans" w:eastAsia="Arial" w:hAnsi="Open Sans" w:cs="Open Sans"/>
          <w:sz w:val="24"/>
          <w:szCs w:val="24"/>
        </w:rPr>
        <w:t>is</w:t>
      </w:r>
      <w:proofErr w:type="gramEnd"/>
      <w:r w:rsidRPr="00616B8E">
        <w:rPr>
          <w:rFonts w:ascii="Open Sans" w:eastAsia="Arial" w:hAnsi="Open Sans" w:cs="Open Sans"/>
          <w:sz w:val="24"/>
          <w:szCs w:val="24"/>
        </w:rPr>
        <w:t xml:space="preserve"> limited, and there</w:t>
      </w:r>
      <w:r w:rsidRPr="00616B8E">
        <w:rPr>
          <w:rFonts w:ascii="Open Sans" w:eastAsia="Arial" w:hAnsi="Open Sans" w:cs="Open Sans"/>
          <w:b/>
          <w:bCs/>
          <w:sz w:val="24"/>
          <w:szCs w:val="24"/>
        </w:rPr>
        <w:t xml:space="preserve"> </w:t>
      </w:r>
      <w:r w:rsidRPr="00616B8E">
        <w:rPr>
          <w:rFonts w:ascii="Open Sans" w:eastAsia="Arial" w:hAnsi="Open Sans" w:cs="Open Sans"/>
          <w:sz w:val="24"/>
          <w:szCs w:val="24"/>
        </w:rPr>
        <w:t>have been infractions when a security guard exceeded his powers and landed in jail or in the defendant’s seat of a civil suit. There is something to be said for the “power plays” that sometimes affect those who wear uniforms, and many security guards have overstepped their bounds.</w:t>
      </w:r>
    </w:p>
    <w:p w:rsidR="002133BD" w:rsidRPr="00616B8E" w:rsidRDefault="002133BD" w:rsidP="002133BD">
      <w:pPr>
        <w:rPr>
          <w:rFonts w:ascii="Open Sans" w:hAnsi="Open Sans" w:cs="Open Sans"/>
          <w:sz w:val="20"/>
          <w:szCs w:val="24"/>
        </w:rPr>
      </w:pPr>
    </w:p>
    <w:p w:rsidR="00616B8E" w:rsidRPr="00616B8E" w:rsidRDefault="00616B8E" w:rsidP="002133BD">
      <w:pPr>
        <w:rPr>
          <w:rFonts w:ascii="Open Sans" w:hAnsi="Open Sans" w:cs="Open Sans"/>
          <w:sz w:val="20"/>
          <w:szCs w:val="24"/>
        </w:rPr>
      </w:pPr>
    </w:p>
    <w:sectPr w:rsidR="00616B8E" w:rsidRPr="00616B8E" w:rsidSect="00E7721B">
      <w:headerReference w:type="default" r:id="rId10"/>
      <w:footerReference w:type="default" r:id="rId11"/>
      <w:type w:val="continuous"/>
      <w:pgSz w:w="12240" w:h="15840"/>
      <w:pgMar w:top="1224" w:right="1180" w:bottom="1440" w:left="11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EE6" w:rsidRDefault="00B44EE6" w:rsidP="00E7721B">
      <w:r>
        <w:separator/>
      </w:r>
    </w:p>
  </w:endnote>
  <w:endnote w:type="continuationSeparator" w:id="0">
    <w:p w:rsidR="00B44EE6" w:rsidRDefault="00B44EE6"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435249"/>
      <w:docPartObj>
        <w:docPartGallery w:val="Page Numbers (Bottom of Page)"/>
        <w:docPartUnique/>
      </w:docPartObj>
    </w:sdtPr>
    <w:sdtEndPr/>
    <w:sdtContent>
      <w:sdt>
        <w:sdtPr>
          <w:id w:val="1728636285"/>
          <w:docPartObj>
            <w:docPartGallery w:val="Page Numbers (Top of Page)"/>
            <w:docPartUnique/>
          </w:docPartObj>
        </w:sdtPr>
        <w:sdtEndPr/>
        <w:sdtContent>
          <w:p w:rsidR="00E7721B" w:rsidRDefault="00E7721B" w:rsidP="00E7721B">
            <w:pPr>
              <w:pStyle w:val="Footer"/>
              <w:jc w:val="center"/>
              <w:rPr>
                <w:b/>
                <w:bCs/>
                <w:sz w:val="24"/>
                <w:szCs w:val="24"/>
              </w:rPr>
            </w:pPr>
            <w:r w:rsidRPr="00754DDE">
              <w:rPr>
                <w:rFonts w:cstheme="minorHAnsi"/>
                <w:noProof/>
                <w:sz w:val="20"/>
                <w:szCs w:val="20"/>
              </w:rPr>
              <w:drawing>
                <wp:anchor distT="0" distB="0" distL="114300" distR="114300" simplePos="0" relativeHeight="251659264" behindDoc="0" locked="0" layoutInCell="1" allowOverlap="1" wp14:anchorId="548130BE" wp14:editId="7B37CACD">
                  <wp:simplePos x="0" y="0"/>
                  <wp:positionH relativeFrom="margin">
                    <wp:posOffset>5753100</wp:posOffset>
                  </wp:positionH>
                  <wp:positionV relativeFrom="paragraph">
                    <wp:posOffset>20955</wp:posOffset>
                  </wp:positionV>
                  <wp:extent cx="869950" cy="456953"/>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Pr>
                <w:b/>
                <w:bCs/>
                <w:sz w:val="24"/>
                <w:szCs w:val="24"/>
              </w:rPr>
              <w:fldChar w:fldCharType="begin"/>
            </w:r>
            <w:r>
              <w:rPr>
                <w:b/>
                <w:bCs/>
              </w:rPr>
              <w:instrText xml:space="preserve"> PAGE </w:instrText>
            </w:r>
            <w:r>
              <w:rPr>
                <w:b/>
                <w:bCs/>
                <w:sz w:val="24"/>
                <w:szCs w:val="24"/>
              </w:rPr>
              <w:fldChar w:fldCharType="separate"/>
            </w:r>
            <w:r w:rsidR="00616B8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16B8E">
              <w:rPr>
                <w:b/>
                <w:bCs/>
                <w:noProof/>
              </w:rPr>
              <w:t>1</w:t>
            </w:r>
            <w:r>
              <w:rPr>
                <w:b/>
                <w:bCs/>
                <w:sz w:val="24"/>
                <w:szCs w:val="24"/>
              </w:rPr>
              <w:fldChar w:fldCharType="end"/>
            </w:r>
          </w:p>
          <w:p w:rsidR="00E7721B" w:rsidRDefault="00B44EE6" w:rsidP="00E7721B">
            <w:pPr>
              <w:pStyle w:val="Footer"/>
              <w:jc w:val="center"/>
            </w:pPr>
          </w:p>
        </w:sdtContent>
      </w:sdt>
    </w:sdtContent>
  </w:sdt>
  <w:p w:rsidR="00E7721B" w:rsidRDefault="00E7721B" w:rsidP="00E7721B">
    <w:pPr>
      <w:pStyle w:val="Footer"/>
    </w:pPr>
    <w:r w:rsidRPr="00754DDE">
      <w:rPr>
        <w:rFonts w:cstheme="minorHAnsi"/>
        <w:sz w:val="20"/>
        <w:szCs w:val="20"/>
      </w:rPr>
      <w:t>Copyrig</w:t>
    </w:r>
    <w:r>
      <w:rPr>
        <w:rFonts w:cstheme="minorHAnsi"/>
        <w:sz w:val="20"/>
        <w:szCs w:val="20"/>
      </w:rPr>
      <w:t>ht © Texas Education Agency</w:t>
    </w:r>
    <w:r w:rsidR="00522998">
      <w:rPr>
        <w:rFonts w:cstheme="minorHAnsi"/>
        <w:sz w:val="20"/>
        <w:szCs w:val="20"/>
      </w:rPr>
      <w:t>,</w:t>
    </w:r>
    <w:r>
      <w:rPr>
        <w:rFonts w:cstheme="minorHAnsi"/>
        <w:sz w:val="20"/>
        <w:szCs w:val="20"/>
      </w:rPr>
      <w:t xml:space="preserve"> 2017</w:t>
    </w:r>
    <w:r w:rsidRPr="00754DDE">
      <w:rPr>
        <w:rFonts w:cstheme="minorHAnsi"/>
        <w:sz w:val="20"/>
        <w:szCs w:val="20"/>
      </w:rPr>
      <w:t>. All rights reserved</w:t>
    </w:r>
    <w:r w:rsidR="00522998">
      <w:rPr>
        <w:rFonts w:cstheme="minorHAnsi"/>
        <w:sz w:val="20"/>
        <w:szCs w:val="20"/>
      </w:rPr>
      <w:t>.</w:t>
    </w:r>
    <w:r>
      <w:rPr>
        <w:rFonts w:cstheme="minorHAns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EE6" w:rsidRDefault="00B44EE6" w:rsidP="00E7721B">
      <w:r>
        <w:separator/>
      </w:r>
    </w:p>
  </w:footnote>
  <w:footnote w:type="continuationSeparator" w:id="0">
    <w:p w:rsidR="00B44EE6" w:rsidRDefault="00B44EE6"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21B" w:rsidRDefault="00E7721B">
    <w:pPr>
      <w:pStyle w:val="Header"/>
    </w:pPr>
    <w:r>
      <w:rPr>
        <w:noProof/>
      </w:rPr>
      <w:drawing>
        <wp:anchor distT="0" distB="0" distL="114300" distR="114300" simplePos="0" relativeHeight="251661312" behindDoc="0" locked="0" layoutInCell="1" allowOverlap="1" wp14:anchorId="4D7F9053" wp14:editId="31D09532">
          <wp:simplePos x="0" y="0"/>
          <wp:positionH relativeFrom="column">
            <wp:posOffset>5478780</wp:posOffset>
          </wp:positionH>
          <wp:positionV relativeFrom="paragraph">
            <wp:posOffset>175260</wp:posOffset>
          </wp:positionV>
          <wp:extent cx="131064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350"/>
    <w:multiLevelType w:val="hybridMultilevel"/>
    <w:tmpl w:val="1E96C412"/>
    <w:lvl w:ilvl="0" w:tplc="993AB8E2">
      <w:start w:val="1"/>
      <w:numFmt w:val="decimal"/>
      <w:lvlText w:val="%1."/>
      <w:lvlJc w:val="left"/>
      <w:pPr>
        <w:ind w:left="0" w:firstLine="0"/>
      </w:pPr>
    </w:lvl>
    <w:lvl w:ilvl="1" w:tplc="5980153E">
      <w:numFmt w:val="decimal"/>
      <w:lvlText w:val=""/>
      <w:lvlJc w:val="left"/>
      <w:pPr>
        <w:ind w:left="0" w:firstLine="0"/>
      </w:pPr>
    </w:lvl>
    <w:lvl w:ilvl="2" w:tplc="34F297CA">
      <w:numFmt w:val="decimal"/>
      <w:lvlText w:val=""/>
      <w:lvlJc w:val="left"/>
      <w:pPr>
        <w:ind w:left="0" w:firstLine="0"/>
      </w:pPr>
    </w:lvl>
    <w:lvl w:ilvl="3" w:tplc="A72A910C">
      <w:numFmt w:val="decimal"/>
      <w:lvlText w:val=""/>
      <w:lvlJc w:val="left"/>
      <w:pPr>
        <w:ind w:left="0" w:firstLine="0"/>
      </w:pPr>
    </w:lvl>
    <w:lvl w:ilvl="4" w:tplc="F222AA66">
      <w:numFmt w:val="decimal"/>
      <w:lvlText w:val=""/>
      <w:lvlJc w:val="left"/>
      <w:pPr>
        <w:ind w:left="0" w:firstLine="0"/>
      </w:pPr>
    </w:lvl>
    <w:lvl w:ilvl="5" w:tplc="9036E60E">
      <w:numFmt w:val="decimal"/>
      <w:lvlText w:val=""/>
      <w:lvlJc w:val="left"/>
      <w:pPr>
        <w:ind w:left="0" w:firstLine="0"/>
      </w:pPr>
    </w:lvl>
    <w:lvl w:ilvl="6" w:tplc="6E1823C0">
      <w:numFmt w:val="decimal"/>
      <w:lvlText w:val=""/>
      <w:lvlJc w:val="left"/>
      <w:pPr>
        <w:ind w:left="0" w:firstLine="0"/>
      </w:pPr>
    </w:lvl>
    <w:lvl w:ilvl="7" w:tplc="E9D06AF4">
      <w:numFmt w:val="decimal"/>
      <w:lvlText w:val=""/>
      <w:lvlJc w:val="left"/>
      <w:pPr>
        <w:ind w:left="0" w:firstLine="0"/>
      </w:pPr>
    </w:lvl>
    <w:lvl w:ilvl="8" w:tplc="9D7C3C16">
      <w:numFmt w:val="decimal"/>
      <w:lvlText w:val=""/>
      <w:lvlJc w:val="left"/>
      <w:pPr>
        <w:ind w:left="0" w:firstLine="0"/>
      </w:pPr>
    </w:lvl>
  </w:abstractNum>
  <w:abstractNum w:abstractNumId="1"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2133BD"/>
    <w:rsid w:val="00332C0A"/>
    <w:rsid w:val="003D49FF"/>
    <w:rsid w:val="00444E90"/>
    <w:rsid w:val="004C7226"/>
    <w:rsid w:val="00522998"/>
    <w:rsid w:val="00616B8E"/>
    <w:rsid w:val="007756CF"/>
    <w:rsid w:val="007E317F"/>
    <w:rsid w:val="00AD2CEF"/>
    <w:rsid w:val="00B0214B"/>
    <w:rsid w:val="00B44EE6"/>
    <w:rsid w:val="00E7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A651"/>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B8E"/>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96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2017-09-12T21:05:00Z</dcterms:created>
  <dcterms:modified xsi:type="dcterms:W3CDTF">2017-09-12T21:05:00Z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