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C062" w14:textId="77777777" w:rsidR="00F55969" w:rsidRPr="00F55969" w:rsidRDefault="00F55969" w:rsidP="00F55969">
      <w:pPr>
        <w:rPr>
          <w:rFonts w:ascii="Open Sans" w:hAnsi="Open Sans" w:cs="Open Sans"/>
          <w:sz w:val="24"/>
          <w:szCs w:val="24"/>
        </w:rPr>
      </w:pPr>
      <w:r w:rsidRPr="00F55969">
        <w:rPr>
          <w:rFonts w:ascii="Open Sans" w:eastAsia="Calibri" w:hAnsi="Open Sans" w:cs="Open Sans"/>
          <w:sz w:val="24"/>
          <w:szCs w:val="24"/>
        </w:rPr>
        <w:t>Name _____________________________________ Class: _______ Date: ___/___/___</w:t>
      </w:r>
    </w:p>
    <w:p w14:paraId="19C9585B" w14:textId="77777777" w:rsidR="00F55969" w:rsidRPr="00F55969" w:rsidRDefault="00F55969" w:rsidP="00F55969">
      <w:pPr>
        <w:spacing w:line="265" w:lineRule="exact"/>
        <w:rPr>
          <w:rFonts w:ascii="Open Sans" w:hAnsi="Open Sans" w:cs="Open Sans"/>
          <w:sz w:val="24"/>
          <w:szCs w:val="24"/>
        </w:rPr>
      </w:pPr>
    </w:p>
    <w:p w14:paraId="5C4F4C23" w14:textId="77777777" w:rsidR="00F55969" w:rsidRPr="00F55969" w:rsidRDefault="00F55969" w:rsidP="00F55969">
      <w:pPr>
        <w:jc w:val="center"/>
        <w:rPr>
          <w:rFonts w:ascii="Open Sans" w:hAnsi="Open Sans" w:cs="Open Sans"/>
          <w:sz w:val="24"/>
          <w:szCs w:val="24"/>
        </w:rPr>
      </w:pPr>
      <w:r w:rsidRPr="00F55969">
        <w:rPr>
          <w:rFonts w:ascii="Open Sans" w:eastAsia="Calibri" w:hAnsi="Open Sans" w:cs="Open Sans"/>
          <w:b/>
          <w:bCs/>
          <w:sz w:val="24"/>
          <w:szCs w:val="24"/>
        </w:rPr>
        <w:t>Inductive Reactance</w:t>
      </w:r>
    </w:p>
    <w:p w14:paraId="6928B394" w14:textId="77777777" w:rsidR="00F55969" w:rsidRPr="00F55969" w:rsidRDefault="00F55969" w:rsidP="00F55969">
      <w:pPr>
        <w:spacing w:line="392" w:lineRule="exact"/>
        <w:jc w:val="center"/>
        <w:rPr>
          <w:rFonts w:ascii="Open Sans" w:hAnsi="Open Sans" w:cs="Open Sans"/>
          <w:sz w:val="24"/>
          <w:szCs w:val="24"/>
        </w:rPr>
      </w:pPr>
    </w:p>
    <w:p w14:paraId="597E1EF0" w14:textId="77777777" w:rsidR="00F55969" w:rsidRDefault="00F55969" w:rsidP="00F55969">
      <w:pPr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 w:rsidRPr="00F55969">
        <w:rPr>
          <w:rFonts w:ascii="Open Sans" w:eastAsia="Calibri" w:hAnsi="Open Sans" w:cs="Open Sans"/>
          <w:b/>
          <w:bCs/>
          <w:sz w:val="24"/>
          <w:szCs w:val="24"/>
        </w:rPr>
        <w:t>Assignment # 4- Compute the Q of Inductors</w:t>
      </w:r>
    </w:p>
    <w:p w14:paraId="5675C5C9" w14:textId="77777777" w:rsidR="00F55969" w:rsidRPr="00F55969" w:rsidRDefault="00F55969" w:rsidP="0025729E">
      <w:pPr>
        <w:rPr>
          <w:rFonts w:ascii="Open Sans" w:hAnsi="Open Sans" w:cs="Open Sans"/>
          <w:sz w:val="24"/>
          <w:szCs w:val="24"/>
        </w:rPr>
      </w:pPr>
    </w:p>
    <w:p w14:paraId="7F319FBC" w14:textId="49EB9624" w:rsidR="00F55969" w:rsidRDefault="00F55969" w:rsidP="0025729E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F55969">
        <w:rPr>
          <w:rFonts w:ascii="Open Sans" w:eastAsia="Calibri" w:hAnsi="Open Sans" w:cs="Open Sans"/>
          <w:sz w:val="24"/>
          <w:szCs w:val="24"/>
        </w:rPr>
        <w:t xml:space="preserve">State the formula for computing </w:t>
      </w:r>
      <w:r w:rsidRPr="00F55969">
        <w:rPr>
          <w:rFonts w:ascii="Open Sans" w:eastAsia="Cambria Math" w:hAnsi="Open Sans" w:cs="Open Sans"/>
          <w:sz w:val="24"/>
          <w:szCs w:val="24"/>
        </w:rPr>
        <w:t>Q</w:t>
      </w:r>
      <w:r w:rsidRPr="00F55969">
        <w:rPr>
          <w:rFonts w:ascii="Open Sans" w:eastAsia="Calibri" w:hAnsi="Open Sans" w:cs="Open Sans"/>
          <w:sz w:val="24"/>
          <w:szCs w:val="24"/>
        </w:rPr>
        <w:t>.</w:t>
      </w:r>
    </w:p>
    <w:p w14:paraId="6DEBCB87" w14:textId="77777777" w:rsidR="0025729E" w:rsidRPr="00F55969" w:rsidRDefault="0025729E" w:rsidP="0025729E">
      <w:pPr>
        <w:tabs>
          <w:tab w:val="left" w:pos="360"/>
        </w:tabs>
        <w:ind w:left="360"/>
        <w:rPr>
          <w:rFonts w:ascii="Open Sans" w:eastAsia="Calibri" w:hAnsi="Open Sans" w:cs="Open Sans"/>
          <w:sz w:val="24"/>
          <w:szCs w:val="24"/>
        </w:rPr>
      </w:pPr>
    </w:p>
    <w:p w14:paraId="2DC9E8D5" w14:textId="77777777" w:rsidR="00F55969" w:rsidRPr="00F55969" w:rsidRDefault="00F55969" w:rsidP="0025729E">
      <w:pPr>
        <w:ind w:left="360"/>
        <w:rPr>
          <w:rFonts w:ascii="Open Sans" w:eastAsia="Calibri" w:hAnsi="Open Sans" w:cs="Open Sans"/>
          <w:sz w:val="24"/>
          <w:szCs w:val="24"/>
        </w:rPr>
      </w:pPr>
      <w:r w:rsidRPr="00F55969">
        <w:rPr>
          <w:rFonts w:ascii="Open Sans" w:eastAsia="Cambria Math" w:hAnsi="Open Sans" w:cs="Open Sans"/>
          <w:sz w:val="24"/>
          <w:szCs w:val="24"/>
        </w:rPr>
        <w:t xml:space="preserve">Q </w:t>
      </w:r>
      <w:r w:rsidRPr="00F55969">
        <w:rPr>
          <w:rFonts w:ascii="Open Sans" w:eastAsia="Calibri" w:hAnsi="Open Sans" w:cs="Open Sans"/>
          <w:sz w:val="24"/>
          <w:szCs w:val="24"/>
        </w:rPr>
        <w:t>= ______________________________</w:t>
      </w:r>
    </w:p>
    <w:p w14:paraId="35F5FED5" w14:textId="77777777" w:rsidR="00F55969" w:rsidRPr="00F55969" w:rsidRDefault="00F55969" w:rsidP="0025729E">
      <w:pPr>
        <w:rPr>
          <w:rFonts w:ascii="Open Sans" w:eastAsia="Calibri" w:hAnsi="Open Sans" w:cs="Open Sans"/>
          <w:sz w:val="24"/>
          <w:szCs w:val="24"/>
        </w:rPr>
      </w:pPr>
    </w:p>
    <w:p w14:paraId="393E07D9" w14:textId="784B7379" w:rsidR="00F55969" w:rsidRDefault="00F55969" w:rsidP="0025729E">
      <w:pPr>
        <w:numPr>
          <w:ilvl w:val="0"/>
          <w:numId w:val="3"/>
        </w:numPr>
        <w:tabs>
          <w:tab w:val="left" w:pos="360"/>
        </w:tabs>
        <w:ind w:left="360" w:right="160" w:hanging="360"/>
        <w:rPr>
          <w:rFonts w:ascii="Open Sans" w:eastAsia="Calibri" w:hAnsi="Open Sans" w:cs="Open Sans"/>
          <w:sz w:val="24"/>
          <w:szCs w:val="24"/>
        </w:rPr>
      </w:pPr>
      <w:r w:rsidRPr="00F55969">
        <w:rPr>
          <w:rFonts w:ascii="Open Sans" w:eastAsia="Calibri" w:hAnsi="Open Sans" w:cs="Open Sans"/>
          <w:sz w:val="24"/>
          <w:szCs w:val="24"/>
        </w:rPr>
        <w:t xml:space="preserve">Two inductors have the same value of </w:t>
      </w:r>
      <w:r w:rsidRPr="00F55969">
        <w:rPr>
          <w:rFonts w:ascii="Open Sans" w:eastAsia="Cambria Math" w:hAnsi="Open Sans" w:cs="Open Sans"/>
          <w:sz w:val="24"/>
          <w:szCs w:val="24"/>
        </w:rPr>
        <w:t>L</w:t>
      </w:r>
      <w:r w:rsidRPr="00F55969">
        <w:rPr>
          <w:rFonts w:ascii="Open Sans" w:eastAsia="Calibri" w:hAnsi="Open Sans" w:cs="Open Sans"/>
          <w:sz w:val="24"/>
          <w:szCs w:val="24"/>
        </w:rPr>
        <w:t xml:space="preserve">, but one has more resistance in its windings than the other. Does the one with the most resistance have the higher or lower </w:t>
      </w:r>
      <w:r w:rsidRPr="00F55969">
        <w:rPr>
          <w:rFonts w:ascii="Open Sans" w:eastAsia="Cambria Math" w:hAnsi="Open Sans" w:cs="Open Sans"/>
          <w:sz w:val="24"/>
          <w:szCs w:val="24"/>
        </w:rPr>
        <w:t>Q</w:t>
      </w:r>
      <w:r w:rsidRPr="00F55969">
        <w:rPr>
          <w:rFonts w:ascii="Open Sans" w:eastAsia="Calibri" w:hAnsi="Open Sans" w:cs="Open Sans"/>
          <w:sz w:val="24"/>
          <w:szCs w:val="24"/>
        </w:rPr>
        <w:t>?</w:t>
      </w:r>
    </w:p>
    <w:p w14:paraId="0199F082" w14:textId="7FF31E83" w:rsidR="0025729E" w:rsidRDefault="0025729E" w:rsidP="0025729E">
      <w:pPr>
        <w:tabs>
          <w:tab w:val="left" w:pos="360"/>
        </w:tabs>
        <w:ind w:right="160"/>
        <w:rPr>
          <w:rFonts w:ascii="Open Sans" w:eastAsia="Calibri" w:hAnsi="Open Sans" w:cs="Open Sans"/>
          <w:sz w:val="24"/>
          <w:szCs w:val="24"/>
        </w:rPr>
      </w:pPr>
    </w:p>
    <w:p w14:paraId="2CE673B6" w14:textId="77777777" w:rsidR="0025729E" w:rsidRPr="00F55969" w:rsidRDefault="0025729E" w:rsidP="0025729E">
      <w:pPr>
        <w:tabs>
          <w:tab w:val="left" w:pos="360"/>
        </w:tabs>
        <w:ind w:right="160"/>
        <w:rPr>
          <w:rFonts w:ascii="Open Sans" w:eastAsia="Calibri" w:hAnsi="Open Sans" w:cs="Open Sans"/>
          <w:sz w:val="24"/>
          <w:szCs w:val="24"/>
        </w:rPr>
      </w:pPr>
    </w:p>
    <w:p w14:paraId="1BBFDAD6" w14:textId="77777777" w:rsidR="00F55969" w:rsidRPr="00F55969" w:rsidRDefault="00F55969" w:rsidP="0025729E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F55969">
        <w:rPr>
          <w:rFonts w:ascii="Open Sans" w:eastAsia="Calibri" w:hAnsi="Open Sans" w:cs="Open Sans"/>
          <w:sz w:val="24"/>
          <w:szCs w:val="24"/>
        </w:rPr>
        <w:t xml:space="preserve">Select true statements regarding the </w:t>
      </w:r>
      <w:r w:rsidRPr="00F55969">
        <w:rPr>
          <w:rFonts w:ascii="Open Sans" w:eastAsia="Cambria Math" w:hAnsi="Open Sans" w:cs="Open Sans"/>
          <w:sz w:val="24"/>
          <w:szCs w:val="24"/>
        </w:rPr>
        <w:t>Q</w:t>
      </w:r>
      <w:r w:rsidRPr="00F55969">
        <w:rPr>
          <w:rFonts w:ascii="Open Sans" w:eastAsia="Calibri" w:hAnsi="Open Sans" w:cs="Open Sans"/>
          <w:sz w:val="24"/>
          <w:szCs w:val="24"/>
        </w:rPr>
        <w:t xml:space="preserve"> of inductors by placing an “X” in the appropriate blanks.</w:t>
      </w:r>
    </w:p>
    <w:p w14:paraId="2A3B16C4" w14:textId="77777777" w:rsidR="00F55969" w:rsidRPr="00F55969" w:rsidRDefault="00F55969" w:rsidP="0025729E">
      <w:pPr>
        <w:rPr>
          <w:rFonts w:ascii="Open Sans" w:eastAsia="Calibri" w:hAnsi="Open Sans" w:cs="Open Sans"/>
          <w:sz w:val="24"/>
          <w:szCs w:val="24"/>
        </w:rPr>
      </w:pPr>
    </w:p>
    <w:p w14:paraId="37E51A92" w14:textId="1B7DA9C4" w:rsidR="00F55969" w:rsidRDefault="00F55969" w:rsidP="0025729E">
      <w:pPr>
        <w:ind w:left="360"/>
        <w:rPr>
          <w:rFonts w:ascii="Open Sans" w:eastAsia="Calibri" w:hAnsi="Open Sans" w:cs="Open Sans"/>
          <w:sz w:val="24"/>
          <w:szCs w:val="24"/>
        </w:rPr>
      </w:pPr>
      <w:r w:rsidRPr="00F55969">
        <w:rPr>
          <w:rFonts w:ascii="Open Sans" w:eastAsia="Calibri" w:hAnsi="Open Sans" w:cs="Open Sans"/>
          <w:sz w:val="24"/>
          <w:szCs w:val="24"/>
        </w:rPr>
        <w:t>_____ a.  All inductors have some resistance.</w:t>
      </w:r>
    </w:p>
    <w:p w14:paraId="3EE69247" w14:textId="77777777" w:rsidR="0025729E" w:rsidRPr="00F55969" w:rsidRDefault="0025729E" w:rsidP="0025729E">
      <w:pPr>
        <w:ind w:left="360"/>
        <w:rPr>
          <w:rFonts w:ascii="Open Sans" w:eastAsia="Calibri" w:hAnsi="Open Sans" w:cs="Open Sans"/>
          <w:sz w:val="24"/>
          <w:szCs w:val="24"/>
        </w:rPr>
      </w:pPr>
    </w:p>
    <w:p w14:paraId="6B3923CF" w14:textId="77777777" w:rsidR="00F55969" w:rsidRPr="00F55969" w:rsidRDefault="00F55969" w:rsidP="0025729E">
      <w:pPr>
        <w:ind w:left="360"/>
        <w:rPr>
          <w:rFonts w:ascii="Open Sans" w:eastAsia="Calibri" w:hAnsi="Open Sans" w:cs="Open Sans"/>
          <w:sz w:val="24"/>
          <w:szCs w:val="24"/>
        </w:rPr>
      </w:pPr>
      <w:r w:rsidRPr="00F55969">
        <w:rPr>
          <w:rFonts w:ascii="Open Sans" w:eastAsia="Calibri" w:hAnsi="Open Sans" w:cs="Open Sans"/>
          <w:sz w:val="24"/>
          <w:szCs w:val="24"/>
        </w:rPr>
        <w:t xml:space="preserve">_____ b.  High </w:t>
      </w:r>
      <w:r w:rsidRPr="00F55969">
        <w:rPr>
          <w:rFonts w:ascii="Open Sans" w:eastAsia="Cambria Math" w:hAnsi="Open Sans" w:cs="Open Sans"/>
          <w:sz w:val="24"/>
          <w:szCs w:val="24"/>
        </w:rPr>
        <w:t>Q</w:t>
      </w:r>
      <w:r w:rsidRPr="00F55969">
        <w:rPr>
          <w:rFonts w:ascii="Open Sans" w:eastAsia="Calibri" w:hAnsi="Open Sans" w:cs="Open Sans"/>
          <w:sz w:val="24"/>
          <w:szCs w:val="24"/>
        </w:rPr>
        <w:t xml:space="preserve"> coils usually have relatively little resistance.</w:t>
      </w:r>
    </w:p>
    <w:p w14:paraId="0A1FB510" w14:textId="77777777" w:rsidR="00F55969" w:rsidRPr="00F55969" w:rsidRDefault="00F55969" w:rsidP="0025729E">
      <w:pPr>
        <w:rPr>
          <w:rFonts w:ascii="Open Sans" w:eastAsia="Calibri" w:hAnsi="Open Sans" w:cs="Open Sans"/>
          <w:sz w:val="24"/>
          <w:szCs w:val="24"/>
        </w:rPr>
      </w:pPr>
    </w:p>
    <w:p w14:paraId="7D71D9D6" w14:textId="77777777" w:rsidR="00F55969" w:rsidRPr="00F55969" w:rsidRDefault="00F55969" w:rsidP="0025729E">
      <w:pPr>
        <w:ind w:left="360"/>
        <w:rPr>
          <w:rFonts w:ascii="Open Sans" w:eastAsia="Calibri" w:hAnsi="Open Sans" w:cs="Open Sans"/>
          <w:sz w:val="24"/>
          <w:szCs w:val="24"/>
        </w:rPr>
      </w:pPr>
      <w:r w:rsidRPr="00F55969">
        <w:rPr>
          <w:rFonts w:ascii="Open Sans" w:eastAsia="Calibri" w:hAnsi="Open Sans" w:cs="Open Sans"/>
          <w:sz w:val="24"/>
          <w:szCs w:val="24"/>
        </w:rPr>
        <w:t xml:space="preserve">_____ c.  In general, high </w:t>
      </w:r>
      <w:r w:rsidRPr="00F55969">
        <w:rPr>
          <w:rFonts w:ascii="Open Sans" w:eastAsia="Cambria Math" w:hAnsi="Open Sans" w:cs="Open Sans"/>
          <w:sz w:val="24"/>
          <w:szCs w:val="24"/>
        </w:rPr>
        <w:t>Q</w:t>
      </w:r>
      <w:r w:rsidRPr="00F55969">
        <w:rPr>
          <w:rFonts w:ascii="Open Sans" w:eastAsia="Calibri" w:hAnsi="Open Sans" w:cs="Open Sans"/>
          <w:sz w:val="24"/>
          <w:szCs w:val="24"/>
        </w:rPr>
        <w:t xml:space="preserve"> coils have greater energy storage ability than do low </w:t>
      </w:r>
      <w:r w:rsidRPr="00F55969">
        <w:rPr>
          <w:rFonts w:ascii="Open Sans" w:eastAsia="Cambria Math" w:hAnsi="Open Sans" w:cs="Open Sans"/>
          <w:sz w:val="24"/>
          <w:szCs w:val="24"/>
        </w:rPr>
        <w:t>Q</w:t>
      </w:r>
      <w:r w:rsidRPr="00F55969">
        <w:rPr>
          <w:rFonts w:ascii="Open Sans" w:eastAsia="Calibri" w:hAnsi="Open Sans" w:cs="Open Sans"/>
          <w:sz w:val="24"/>
          <w:szCs w:val="24"/>
        </w:rPr>
        <w:t xml:space="preserve"> coils.</w:t>
      </w:r>
    </w:p>
    <w:p w14:paraId="13BEDB55" w14:textId="77777777" w:rsidR="00F55969" w:rsidRPr="00F55969" w:rsidRDefault="00F55969" w:rsidP="0025729E">
      <w:pPr>
        <w:rPr>
          <w:rFonts w:ascii="Open Sans" w:eastAsia="Calibri" w:hAnsi="Open Sans" w:cs="Open Sans"/>
          <w:sz w:val="24"/>
          <w:szCs w:val="24"/>
        </w:rPr>
      </w:pPr>
    </w:p>
    <w:p w14:paraId="37ECEBBB" w14:textId="77777777" w:rsidR="0025729E" w:rsidRDefault="00F55969" w:rsidP="0025729E">
      <w:pPr>
        <w:ind w:left="360"/>
        <w:rPr>
          <w:rFonts w:ascii="Open Sans" w:eastAsia="Calibri" w:hAnsi="Open Sans" w:cs="Open Sans"/>
          <w:sz w:val="24"/>
          <w:szCs w:val="24"/>
        </w:rPr>
      </w:pPr>
      <w:r w:rsidRPr="00F55969">
        <w:rPr>
          <w:rFonts w:ascii="Open Sans" w:eastAsia="Calibri" w:hAnsi="Open Sans" w:cs="Open Sans"/>
          <w:sz w:val="24"/>
          <w:szCs w:val="24"/>
        </w:rPr>
        <w:t xml:space="preserve">_____ d.  Since </w:t>
      </w:r>
      <w:r w:rsidRPr="00F55969">
        <w:rPr>
          <w:rFonts w:ascii="Open Sans" w:eastAsia="Cambria Math" w:hAnsi="Open Sans" w:cs="Open Sans"/>
          <w:sz w:val="24"/>
          <w:szCs w:val="24"/>
        </w:rPr>
        <w:t>Q</w:t>
      </w:r>
      <w:r w:rsidRPr="00F55969">
        <w:rPr>
          <w:rFonts w:ascii="Open Sans" w:eastAsia="Calibri" w:hAnsi="Open Sans" w:cs="Open Sans"/>
          <w:sz w:val="24"/>
          <w:szCs w:val="24"/>
        </w:rPr>
        <w:t xml:space="preserve"> equals </w:t>
      </w:r>
      <w:r w:rsidRPr="00F55969">
        <w:rPr>
          <w:rFonts w:ascii="Open Sans" w:eastAsia="Cambria Math" w:hAnsi="Open Sans" w:cs="Open Sans"/>
          <w:sz w:val="24"/>
          <w:szCs w:val="24"/>
        </w:rPr>
        <w:t>XL</w:t>
      </w:r>
      <w:r w:rsidRPr="00F55969">
        <w:rPr>
          <w:rFonts w:ascii="Open Sans" w:eastAsia="Calibri" w:hAnsi="Open Sans" w:cs="Open Sans"/>
          <w:sz w:val="24"/>
          <w:szCs w:val="24"/>
        </w:rPr>
        <w:t xml:space="preserve"> divided by </w:t>
      </w:r>
      <w:r w:rsidRPr="00F55969">
        <w:rPr>
          <w:rFonts w:ascii="Open Sans" w:eastAsia="Cambria Math" w:hAnsi="Open Sans" w:cs="Open Sans"/>
          <w:sz w:val="24"/>
          <w:szCs w:val="24"/>
        </w:rPr>
        <w:t>RS</w:t>
      </w:r>
      <w:r w:rsidRPr="00F55969">
        <w:rPr>
          <w:rFonts w:ascii="Open Sans" w:eastAsia="Calibri" w:hAnsi="Open Sans" w:cs="Open Sans"/>
          <w:sz w:val="24"/>
          <w:szCs w:val="24"/>
        </w:rPr>
        <w:t xml:space="preserve">, an inductor having a </w:t>
      </w:r>
      <w:r w:rsidRPr="00F55969">
        <w:rPr>
          <w:rFonts w:ascii="Open Sans" w:eastAsia="Cambria Math" w:hAnsi="Open Sans" w:cs="Open Sans"/>
          <w:sz w:val="24"/>
          <w:szCs w:val="24"/>
        </w:rPr>
        <w:t>Q</w:t>
      </w:r>
      <w:r w:rsidR="0025729E">
        <w:rPr>
          <w:rFonts w:ascii="Open Sans" w:eastAsia="Calibri" w:hAnsi="Open Sans" w:cs="Open Sans"/>
          <w:sz w:val="24"/>
          <w:szCs w:val="24"/>
        </w:rPr>
        <w:t xml:space="preserve"> of “100” means that it</w:t>
      </w:r>
    </w:p>
    <w:p w14:paraId="1BF117A2" w14:textId="0FC643A1" w:rsidR="00F55969" w:rsidRPr="00F55969" w:rsidRDefault="0025729E" w:rsidP="0025729E">
      <w:pPr>
        <w:ind w:left="36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 xml:space="preserve">               </w:t>
      </w:r>
      <w:r w:rsidR="00F55969" w:rsidRPr="00F55969">
        <w:rPr>
          <w:rFonts w:ascii="Open Sans" w:eastAsia="Calibri" w:hAnsi="Open Sans" w:cs="Open Sans"/>
          <w:sz w:val="24"/>
          <w:szCs w:val="24"/>
        </w:rPr>
        <w:t xml:space="preserve">has </w:t>
      </w:r>
      <w:r w:rsidR="00F55969" w:rsidRPr="00F55969">
        <w:rPr>
          <w:rFonts w:ascii="Open Sans" w:eastAsia="Cambria Math" w:hAnsi="Open Sans" w:cs="Open Sans"/>
          <w:sz w:val="24"/>
          <w:szCs w:val="24"/>
        </w:rPr>
        <w:t>100</w:t>
      </w:r>
      <w:r w:rsidR="00F55969" w:rsidRPr="00F55969">
        <w:rPr>
          <w:rFonts w:ascii="Open Sans" w:eastAsia="Calibri" w:hAnsi="Open Sans" w:cs="Open Sans"/>
          <w:sz w:val="24"/>
          <w:szCs w:val="24"/>
        </w:rPr>
        <w:t xml:space="preserve"> ohms.</w:t>
      </w:r>
    </w:p>
    <w:p w14:paraId="0B246DD5" w14:textId="77777777" w:rsidR="00F55969" w:rsidRPr="00F55969" w:rsidRDefault="00F55969" w:rsidP="0025729E">
      <w:pPr>
        <w:rPr>
          <w:rFonts w:ascii="Open Sans" w:eastAsia="Calibri" w:hAnsi="Open Sans" w:cs="Open Sans"/>
          <w:sz w:val="24"/>
          <w:szCs w:val="24"/>
        </w:rPr>
      </w:pPr>
    </w:p>
    <w:p w14:paraId="0F963EE7" w14:textId="77777777" w:rsidR="00F55969" w:rsidRPr="00F55969" w:rsidRDefault="00F55969" w:rsidP="0025729E">
      <w:pPr>
        <w:rPr>
          <w:rFonts w:ascii="Open Sans" w:eastAsia="Calibri" w:hAnsi="Open Sans" w:cs="Open Sans"/>
          <w:sz w:val="24"/>
          <w:szCs w:val="24"/>
        </w:rPr>
      </w:pPr>
    </w:p>
    <w:p w14:paraId="11F7D214" w14:textId="0AAE3309" w:rsidR="00F55969" w:rsidRDefault="00F55969" w:rsidP="0025729E">
      <w:pPr>
        <w:numPr>
          <w:ilvl w:val="0"/>
          <w:numId w:val="3"/>
        </w:numPr>
        <w:tabs>
          <w:tab w:val="left" w:pos="360"/>
        </w:tabs>
        <w:ind w:left="360" w:right="280" w:hanging="360"/>
        <w:rPr>
          <w:rFonts w:ascii="Open Sans" w:eastAsia="Calibri" w:hAnsi="Open Sans" w:cs="Open Sans"/>
          <w:sz w:val="24"/>
          <w:szCs w:val="24"/>
        </w:rPr>
      </w:pPr>
      <w:r w:rsidRPr="00F55969">
        <w:rPr>
          <w:rFonts w:ascii="Open Sans" w:eastAsia="Calibri" w:hAnsi="Open Sans" w:cs="Open Sans"/>
          <w:sz w:val="24"/>
          <w:szCs w:val="24"/>
        </w:rPr>
        <w:t xml:space="preserve">A coil is measured with a DC ohmmeter as having </w:t>
      </w:r>
      <w:r w:rsidRPr="00F55969">
        <w:rPr>
          <w:rFonts w:ascii="Open Sans" w:eastAsia="Cambria Math" w:hAnsi="Open Sans" w:cs="Open Sans"/>
          <w:sz w:val="24"/>
          <w:szCs w:val="24"/>
        </w:rPr>
        <w:t>0.5</w:t>
      </w:r>
      <w:r w:rsidRPr="00F55969">
        <w:rPr>
          <w:rFonts w:ascii="Open Sans" w:eastAsia="Calibri" w:hAnsi="Open Sans" w:cs="Open Sans"/>
          <w:sz w:val="24"/>
          <w:szCs w:val="24"/>
        </w:rPr>
        <w:t xml:space="preserve"> ohms resistance. If the coil has an </w:t>
      </w:r>
      <w:r w:rsidRPr="00F55969">
        <w:rPr>
          <w:rFonts w:ascii="Open Sans" w:eastAsia="Cambria Math" w:hAnsi="Open Sans" w:cs="Open Sans"/>
          <w:sz w:val="24"/>
          <w:szCs w:val="24"/>
        </w:rPr>
        <w:t>XL</w:t>
      </w:r>
      <w:r w:rsidRPr="00F55969">
        <w:rPr>
          <w:rFonts w:ascii="Open Sans" w:eastAsia="Calibri" w:hAnsi="Open Sans" w:cs="Open Sans"/>
          <w:sz w:val="24"/>
          <w:szCs w:val="24"/>
        </w:rPr>
        <w:t xml:space="preserve"> of </w:t>
      </w:r>
      <w:r w:rsidRPr="00F55969">
        <w:rPr>
          <w:rFonts w:ascii="Open Sans" w:eastAsia="Cambria Math" w:hAnsi="Open Sans" w:cs="Open Sans"/>
          <w:sz w:val="24"/>
          <w:szCs w:val="24"/>
        </w:rPr>
        <w:t>300</w:t>
      </w:r>
      <w:r w:rsidRPr="00F55969">
        <w:rPr>
          <w:rFonts w:ascii="Open Sans" w:eastAsia="Calibri" w:hAnsi="Open Sans" w:cs="Open Sans"/>
          <w:sz w:val="24"/>
          <w:szCs w:val="24"/>
        </w:rPr>
        <w:t xml:space="preserve"> ohms, the </w:t>
      </w:r>
      <w:r w:rsidRPr="00F55969">
        <w:rPr>
          <w:rFonts w:ascii="Open Sans" w:eastAsia="Cambria Math" w:hAnsi="Open Sans" w:cs="Open Sans"/>
          <w:sz w:val="24"/>
          <w:szCs w:val="24"/>
        </w:rPr>
        <w:t>Q</w:t>
      </w:r>
      <w:r w:rsidRPr="00F55969">
        <w:rPr>
          <w:rFonts w:ascii="Open Sans" w:eastAsia="Calibri" w:hAnsi="Open Sans" w:cs="Open Sans"/>
          <w:sz w:val="24"/>
          <w:szCs w:val="24"/>
        </w:rPr>
        <w:t xml:space="preserve"> is ____________.</w:t>
      </w:r>
    </w:p>
    <w:p w14:paraId="57E8A8E0" w14:textId="77777777" w:rsidR="0025729E" w:rsidRPr="00F55969" w:rsidRDefault="0025729E" w:rsidP="0025729E">
      <w:pPr>
        <w:tabs>
          <w:tab w:val="left" w:pos="360"/>
        </w:tabs>
        <w:ind w:left="360" w:right="280"/>
        <w:rPr>
          <w:rFonts w:ascii="Open Sans" w:eastAsia="Calibri" w:hAnsi="Open Sans" w:cs="Open Sans"/>
          <w:sz w:val="24"/>
          <w:szCs w:val="24"/>
        </w:rPr>
      </w:pPr>
    </w:p>
    <w:p w14:paraId="6B42F88B" w14:textId="77777777" w:rsidR="00F55969" w:rsidRPr="00F55969" w:rsidRDefault="00F55969" w:rsidP="0025729E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F55969">
        <w:rPr>
          <w:rFonts w:ascii="Open Sans" w:eastAsia="Calibri" w:hAnsi="Open Sans" w:cs="Open Sans"/>
          <w:sz w:val="24"/>
          <w:szCs w:val="24"/>
        </w:rPr>
        <w:t xml:space="preserve">Will increasing the angular velocity slightly increase or decrease the </w:t>
      </w:r>
      <w:r w:rsidRPr="00F55969">
        <w:rPr>
          <w:rFonts w:ascii="Open Sans" w:eastAsia="Cambria Math" w:hAnsi="Open Sans" w:cs="Open Sans"/>
          <w:sz w:val="24"/>
          <w:szCs w:val="24"/>
        </w:rPr>
        <w:t>Q</w:t>
      </w:r>
      <w:r w:rsidRPr="00F55969">
        <w:rPr>
          <w:rFonts w:ascii="Open Sans" w:eastAsia="Calibri" w:hAnsi="Open Sans" w:cs="Open Sans"/>
          <w:sz w:val="24"/>
          <w:szCs w:val="24"/>
        </w:rPr>
        <w:t xml:space="preserve"> of the coil?</w:t>
      </w:r>
    </w:p>
    <w:p w14:paraId="0345DDF1" w14:textId="77777777" w:rsidR="00F55969" w:rsidRPr="00F55969" w:rsidRDefault="00F55969" w:rsidP="0025729E">
      <w:pPr>
        <w:rPr>
          <w:rFonts w:ascii="Open Sans" w:eastAsia="Calibri" w:hAnsi="Open Sans" w:cs="Open Sans"/>
          <w:sz w:val="24"/>
          <w:szCs w:val="24"/>
        </w:rPr>
      </w:pPr>
    </w:p>
    <w:p w14:paraId="43DECFB3" w14:textId="12907718" w:rsidR="00F55969" w:rsidRPr="00F55969" w:rsidRDefault="00F55969" w:rsidP="0025729E">
      <w:pPr>
        <w:rPr>
          <w:rFonts w:ascii="Open Sans" w:eastAsia="Calibri" w:hAnsi="Open Sans" w:cs="Open Sans"/>
          <w:sz w:val="24"/>
          <w:szCs w:val="24"/>
        </w:rPr>
      </w:pPr>
      <w:bookmarkStart w:id="0" w:name="_GoBack"/>
      <w:bookmarkEnd w:id="0"/>
    </w:p>
    <w:p w14:paraId="55D2E5EF" w14:textId="77777777" w:rsidR="00F55969" w:rsidRPr="00F55969" w:rsidRDefault="00F55969" w:rsidP="0025729E">
      <w:pPr>
        <w:rPr>
          <w:rFonts w:ascii="Open Sans" w:eastAsia="Calibri" w:hAnsi="Open Sans" w:cs="Open Sans"/>
          <w:sz w:val="24"/>
          <w:szCs w:val="24"/>
        </w:rPr>
      </w:pPr>
    </w:p>
    <w:p w14:paraId="16CBEED9" w14:textId="77777777" w:rsidR="00F55969" w:rsidRPr="00F55969" w:rsidRDefault="00F55969" w:rsidP="0025729E">
      <w:pPr>
        <w:numPr>
          <w:ilvl w:val="0"/>
          <w:numId w:val="3"/>
        </w:numPr>
        <w:tabs>
          <w:tab w:val="left" w:pos="360"/>
        </w:tabs>
        <w:ind w:left="360" w:right="180" w:hanging="360"/>
        <w:rPr>
          <w:rFonts w:ascii="Open Sans" w:eastAsia="Calibri" w:hAnsi="Open Sans" w:cs="Open Sans"/>
          <w:sz w:val="24"/>
          <w:szCs w:val="24"/>
        </w:rPr>
      </w:pPr>
      <w:r w:rsidRPr="00F55969">
        <w:rPr>
          <w:rFonts w:ascii="Open Sans" w:eastAsia="Calibri" w:hAnsi="Open Sans" w:cs="Open Sans"/>
          <w:sz w:val="24"/>
          <w:szCs w:val="24"/>
        </w:rPr>
        <w:t xml:space="preserve">An inductor has an internal resistance of </w:t>
      </w:r>
      <w:r w:rsidRPr="00F55969">
        <w:rPr>
          <w:rFonts w:ascii="Open Sans" w:eastAsia="Cambria Math" w:hAnsi="Open Sans" w:cs="Open Sans"/>
          <w:sz w:val="24"/>
          <w:szCs w:val="24"/>
        </w:rPr>
        <w:t>½</w:t>
      </w:r>
      <w:r w:rsidRPr="00F55969">
        <w:rPr>
          <w:rFonts w:ascii="Open Sans" w:eastAsia="Calibri" w:hAnsi="Open Sans" w:cs="Open Sans"/>
          <w:sz w:val="24"/>
          <w:szCs w:val="24"/>
        </w:rPr>
        <w:t xml:space="preserve"> ohm and is rated at </w:t>
      </w:r>
      <w:r w:rsidRPr="00F55969">
        <w:rPr>
          <w:rFonts w:ascii="Open Sans" w:eastAsia="Cambria Math" w:hAnsi="Open Sans" w:cs="Open Sans"/>
          <w:sz w:val="24"/>
          <w:szCs w:val="24"/>
        </w:rPr>
        <w:t>500</w:t>
      </w:r>
      <w:r w:rsidRPr="00F55969">
        <w:rPr>
          <w:rFonts w:ascii="Open Sans" w:eastAsia="Calibri" w:hAnsi="Open Sans" w:cs="Open Sans"/>
          <w:sz w:val="24"/>
          <w:szCs w:val="24"/>
        </w:rPr>
        <w:t xml:space="preserve"> mH. If </w:t>
      </w:r>
      <w:r w:rsidRPr="00F55969">
        <w:rPr>
          <w:rFonts w:ascii="Open Sans" w:eastAsia="Cambria Math" w:hAnsi="Open Sans" w:cs="Open Sans"/>
          <w:sz w:val="24"/>
          <w:szCs w:val="24"/>
        </w:rPr>
        <w:t>10</w:t>
      </w:r>
      <w:r w:rsidRPr="00F55969">
        <w:rPr>
          <w:rFonts w:ascii="Open Sans" w:eastAsia="Calibri" w:hAnsi="Open Sans" w:cs="Open Sans"/>
          <w:sz w:val="24"/>
          <w:szCs w:val="24"/>
        </w:rPr>
        <w:t xml:space="preserve"> volts at </w:t>
      </w:r>
      <w:r w:rsidRPr="00F55969">
        <w:rPr>
          <w:rFonts w:ascii="Open Sans" w:eastAsia="Cambria Math" w:hAnsi="Open Sans" w:cs="Open Sans"/>
          <w:sz w:val="24"/>
          <w:szCs w:val="24"/>
        </w:rPr>
        <w:t>60</w:t>
      </w:r>
      <w:r w:rsidRPr="00F55969">
        <w:rPr>
          <w:rFonts w:ascii="Open Sans" w:eastAsia="Calibri" w:hAnsi="Open Sans" w:cs="Open Sans"/>
          <w:sz w:val="24"/>
          <w:szCs w:val="24"/>
        </w:rPr>
        <w:t xml:space="preserve"> hertz is applied, the </w:t>
      </w:r>
      <w:r w:rsidRPr="00F55969">
        <w:rPr>
          <w:rFonts w:ascii="Open Sans" w:eastAsia="Cambria Math" w:hAnsi="Open Sans" w:cs="Open Sans"/>
          <w:sz w:val="24"/>
          <w:szCs w:val="24"/>
        </w:rPr>
        <w:t>Q</w:t>
      </w:r>
      <w:r w:rsidRPr="00F55969">
        <w:rPr>
          <w:rFonts w:ascii="Open Sans" w:eastAsia="Calibri" w:hAnsi="Open Sans" w:cs="Open Sans"/>
          <w:sz w:val="24"/>
          <w:szCs w:val="24"/>
        </w:rPr>
        <w:t xml:space="preserve"> of the inductor is ___________________.</w:t>
      </w:r>
    </w:p>
    <w:p w14:paraId="2896B953" w14:textId="77777777" w:rsidR="00F55969" w:rsidRPr="00F55969" w:rsidRDefault="00F55969" w:rsidP="0025729E">
      <w:pPr>
        <w:rPr>
          <w:rFonts w:ascii="Open Sans" w:hAnsi="Open Sans" w:cs="Open Sans"/>
          <w:sz w:val="24"/>
          <w:szCs w:val="24"/>
        </w:rPr>
      </w:pPr>
    </w:p>
    <w:p w14:paraId="39506B5C" w14:textId="77777777" w:rsidR="002133BD" w:rsidRPr="002133BD" w:rsidRDefault="002133BD" w:rsidP="0025729E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4B42D" w14:textId="77777777" w:rsidR="004853B0" w:rsidRDefault="004853B0" w:rsidP="00E7721B">
      <w:r>
        <w:separator/>
      </w:r>
    </w:p>
  </w:endnote>
  <w:endnote w:type="continuationSeparator" w:id="0">
    <w:p w14:paraId="16017A40" w14:textId="77777777" w:rsidR="004853B0" w:rsidRDefault="004853B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2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52A7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14:paraId="30278D3C" w14:textId="6697DC25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853B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853B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33F7CCD" wp14:editId="65A3BD7B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6207A4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D5846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4758E" w14:textId="77777777" w:rsidR="004853B0" w:rsidRDefault="004853B0" w:rsidP="00E7721B">
      <w:r>
        <w:separator/>
      </w:r>
    </w:p>
  </w:footnote>
  <w:footnote w:type="continuationSeparator" w:id="0">
    <w:p w14:paraId="2B5628A5" w14:textId="77777777" w:rsidR="004853B0" w:rsidRDefault="004853B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A247C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6A567" w14:textId="77777777" w:rsidR="00212CEB" w:rsidRDefault="00212CEB">
    <w:pPr>
      <w:pStyle w:val="Header"/>
    </w:pPr>
  </w:p>
  <w:p w14:paraId="2F743D08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B114ED1" wp14:editId="72098BA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75120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C61"/>
    <w:multiLevelType w:val="hybridMultilevel"/>
    <w:tmpl w:val="919C8A08"/>
    <w:lvl w:ilvl="0" w:tplc="FB58FB78">
      <w:start w:val="1"/>
      <w:numFmt w:val="decimal"/>
      <w:lvlText w:val="%1."/>
      <w:lvlJc w:val="left"/>
      <w:pPr>
        <w:ind w:left="0" w:firstLine="0"/>
      </w:pPr>
    </w:lvl>
    <w:lvl w:ilvl="1" w:tplc="D1AA0294">
      <w:numFmt w:val="decimal"/>
      <w:lvlText w:val=""/>
      <w:lvlJc w:val="left"/>
      <w:pPr>
        <w:ind w:left="0" w:firstLine="0"/>
      </w:pPr>
    </w:lvl>
    <w:lvl w:ilvl="2" w:tplc="3F0E77C8">
      <w:numFmt w:val="decimal"/>
      <w:lvlText w:val=""/>
      <w:lvlJc w:val="left"/>
      <w:pPr>
        <w:ind w:left="0" w:firstLine="0"/>
      </w:pPr>
    </w:lvl>
    <w:lvl w:ilvl="3" w:tplc="C188EF56">
      <w:numFmt w:val="decimal"/>
      <w:lvlText w:val=""/>
      <w:lvlJc w:val="left"/>
      <w:pPr>
        <w:ind w:left="0" w:firstLine="0"/>
      </w:pPr>
    </w:lvl>
    <w:lvl w:ilvl="4" w:tplc="7F962E2E">
      <w:numFmt w:val="decimal"/>
      <w:lvlText w:val=""/>
      <w:lvlJc w:val="left"/>
      <w:pPr>
        <w:ind w:left="0" w:firstLine="0"/>
      </w:pPr>
    </w:lvl>
    <w:lvl w:ilvl="5" w:tplc="F686FD12">
      <w:numFmt w:val="decimal"/>
      <w:lvlText w:val=""/>
      <w:lvlJc w:val="left"/>
      <w:pPr>
        <w:ind w:left="0" w:firstLine="0"/>
      </w:pPr>
    </w:lvl>
    <w:lvl w:ilvl="6" w:tplc="2EA4B9CA">
      <w:numFmt w:val="decimal"/>
      <w:lvlText w:val=""/>
      <w:lvlJc w:val="left"/>
      <w:pPr>
        <w:ind w:left="0" w:firstLine="0"/>
      </w:pPr>
    </w:lvl>
    <w:lvl w:ilvl="7" w:tplc="27FA2276">
      <w:numFmt w:val="decimal"/>
      <w:lvlText w:val=""/>
      <w:lvlJc w:val="left"/>
      <w:pPr>
        <w:ind w:left="0" w:firstLine="0"/>
      </w:pPr>
    </w:lvl>
    <w:lvl w:ilvl="8" w:tplc="6276BFA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5729E"/>
    <w:rsid w:val="00332C0A"/>
    <w:rsid w:val="003522FD"/>
    <w:rsid w:val="00373646"/>
    <w:rsid w:val="003836AD"/>
    <w:rsid w:val="003D49FF"/>
    <w:rsid w:val="003D4F01"/>
    <w:rsid w:val="00444E90"/>
    <w:rsid w:val="004853B0"/>
    <w:rsid w:val="004C7226"/>
    <w:rsid w:val="00522998"/>
    <w:rsid w:val="006344A1"/>
    <w:rsid w:val="006E71B1"/>
    <w:rsid w:val="007756CF"/>
    <w:rsid w:val="007E317F"/>
    <w:rsid w:val="00986A37"/>
    <w:rsid w:val="00AA7C04"/>
    <w:rsid w:val="00AD2CEF"/>
    <w:rsid w:val="00B0214B"/>
    <w:rsid w:val="00B72090"/>
    <w:rsid w:val="00C40359"/>
    <w:rsid w:val="00DA492E"/>
    <w:rsid w:val="00E7721B"/>
    <w:rsid w:val="00F55969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BDC1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96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1B1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1B1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B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2017-10-22T17:40:00Z</dcterms:created>
  <dcterms:modified xsi:type="dcterms:W3CDTF">2017-10-22T17:42:00Z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