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76" w:rsidRPr="00257B76" w:rsidRDefault="00257B76" w:rsidP="00257B76">
      <w:pPr>
        <w:jc w:val="center"/>
        <w:rPr>
          <w:rFonts w:ascii="Open Sans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b/>
          <w:bCs/>
          <w:sz w:val="24"/>
          <w:szCs w:val="24"/>
        </w:rPr>
        <w:t>Principles of Business, Marketing, and Finance</w:t>
      </w:r>
    </w:p>
    <w:p w:rsidR="00257B76" w:rsidRPr="00257B76" w:rsidRDefault="00257B76" w:rsidP="00257B76">
      <w:pPr>
        <w:jc w:val="center"/>
        <w:rPr>
          <w:rFonts w:ascii="Open Sans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b/>
          <w:bCs/>
          <w:sz w:val="24"/>
          <w:szCs w:val="24"/>
        </w:rPr>
        <w:t>Lesson 39 Student Directions</w:t>
      </w:r>
    </w:p>
    <w:p w:rsidR="00257B76" w:rsidRPr="00257B76" w:rsidRDefault="00257B76" w:rsidP="00257B76">
      <w:pPr>
        <w:jc w:val="center"/>
        <w:rPr>
          <w:rFonts w:ascii="Open Sans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b/>
          <w:bCs/>
          <w:sz w:val="24"/>
          <w:szCs w:val="24"/>
        </w:rPr>
        <w:t>Independ</w:t>
      </w:r>
      <w:r>
        <w:rPr>
          <w:rFonts w:ascii="Open Sans" w:eastAsia="Arial" w:hAnsi="Open Sans" w:cs="Open Sans"/>
          <w:b/>
          <w:bCs/>
          <w:sz w:val="24"/>
          <w:szCs w:val="24"/>
        </w:rPr>
        <w:t>ent Practice (LSI Quadrant III)</w:t>
      </w:r>
    </w:p>
    <w:p w:rsidR="00257B76" w:rsidRPr="00257B76" w:rsidRDefault="00257B76" w:rsidP="00257B76">
      <w:pPr>
        <w:spacing w:line="254" w:lineRule="exact"/>
        <w:rPr>
          <w:rFonts w:ascii="Open Sans" w:hAnsi="Open Sans" w:cs="Open Sans"/>
          <w:sz w:val="24"/>
          <w:szCs w:val="24"/>
        </w:rPr>
      </w:pPr>
    </w:p>
    <w:p w:rsidR="00257B76" w:rsidRPr="00257B76" w:rsidRDefault="00257B76" w:rsidP="00257B76">
      <w:pPr>
        <w:rPr>
          <w:rFonts w:ascii="Open Sans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b/>
          <w:bCs/>
          <w:sz w:val="24"/>
          <w:szCs w:val="24"/>
        </w:rPr>
        <w:t>Financial Exchange Laws</w:t>
      </w:r>
      <w:bookmarkStart w:id="0" w:name="_GoBack"/>
      <w:bookmarkEnd w:id="0"/>
    </w:p>
    <w:p w:rsidR="00257B76" w:rsidRPr="00257B76" w:rsidRDefault="00257B76" w:rsidP="00257B76">
      <w:pPr>
        <w:spacing w:line="264" w:lineRule="exact"/>
        <w:rPr>
          <w:rFonts w:ascii="Open Sans" w:hAnsi="Open Sans" w:cs="Open Sans"/>
          <w:sz w:val="24"/>
          <w:szCs w:val="24"/>
        </w:rPr>
      </w:pPr>
    </w:p>
    <w:p w:rsidR="00257B76" w:rsidRPr="00257B76" w:rsidRDefault="00257B76" w:rsidP="00257B76">
      <w:pPr>
        <w:numPr>
          <w:ilvl w:val="0"/>
          <w:numId w:val="3"/>
        </w:numPr>
        <w:tabs>
          <w:tab w:val="left" w:pos="720"/>
        </w:tabs>
        <w:spacing w:after="0" w:line="235" w:lineRule="auto"/>
        <w:ind w:left="720" w:right="144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Research current laws related to financial exchange within the stock market or consumer product/service purchasing.</w:t>
      </w:r>
    </w:p>
    <w:p w:rsidR="00257B76" w:rsidRPr="00257B76" w:rsidRDefault="00257B76" w:rsidP="00257B7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257B76" w:rsidRPr="00257B76" w:rsidRDefault="00257B76" w:rsidP="00257B7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Identify the origination of the law and the key elements affecting businesses and consumers.</w:t>
      </w:r>
    </w:p>
    <w:p w:rsidR="00257B76" w:rsidRPr="00257B76" w:rsidRDefault="00257B76" w:rsidP="00257B76">
      <w:pPr>
        <w:spacing w:line="8" w:lineRule="exact"/>
        <w:rPr>
          <w:rFonts w:ascii="Open Sans" w:eastAsia="Arial" w:hAnsi="Open Sans" w:cs="Open Sans"/>
          <w:sz w:val="24"/>
          <w:szCs w:val="24"/>
        </w:rPr>
      </w:pPr>
    </w:p>
    <w:p w:rsidR="00257B76" w:rsidRPr="00257B76" w:rsidRDefault="00257B76" w:rsidP="00257B76">
      <w:pPr>
        <w:numPr>
          <w:ilvl w:val="0"/>
          <w:numId w:val="3"/>
        </w:numPr>
        <w:tabs>
          <w:tab w:val="left" w:pos="720"/>
        </w:tabs>
        <w:spacing w:after="0" w:line="235" w:lineRule="auto"/>
        <w:ind w:left="720" w:right="66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Create a poster highlighting the legal elements and give suggestions for ensuring a business and consumer abide by these requirements.</w:t>
      </w:r>
    </w:p>
    <w:p w:rsidR="00257B76" w:rsidRPr="00257B76" w:rsidRDefault="00257B76" w:rsidP="00257B76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:rsidR="00257B76" w:rsidRPr="00257B76" w:rsidRDefault="00257B76" w:rsidP="00257B7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Include the following on the poster</w:t>
      </w:r>
    </w:p>
    <w:p w:rsidR="00257B76" w:rsidRPr="00257B76" w:rsidRDefault="00257B76" w:rsidP="00257B76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Name of law</w:t>
      </w:r>
    </w:p>
    <w:p w:rsidR="00257B76" w:rsidRPr="00257B76" w:rsidRDefault="00257B76" w:rsidP="00257B76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Origination date</w:t>
      </w:r>
    </w:p>
    <w:p w:rsidR="00257B76" w:rsidRPr="00257B76" w:rsidRDefault="00257B76" w:rsidP="00257B76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Important elements (listed as bullets)</w:t>
      </w:r>
    </w:p>
    <w:p w:rsidR="00257B76" w:rsidRPr="00257B76" w:rsidRDefault="00257B76" w:rsidP="00257B76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Suggestions for businesses and consumers</w:t>
      </w:r>
    </w:p>
    <w:p w:rsidR="00257B76" w:rsidRPr="00257B76" w:rsidRDefault="00257B76" w:rsidP="00257B76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Graphics to reinforce topic information</w:t>
      </w:r>
    </w:p>
    <w:p w:rsidR="00257B76" w:rsidRPr="00257B76" w:rsidRDefault="00257B76" w:rsidP="00257B76">
      <w:pPr>
        <w:spacing w:line="8" w:lineRule="exact"/>
        <w:rPr>
          <w:rFonts w:ascii="Open Sans" w:eastAsia="Arial" w:hAnsi="Open Sans" w:cs="Open Sans"/>
          <w:sz w:val="24"/>
          <w:szCs w:val="24"/>
        </w:rPr>
      </w:pPr>
    </w:p>
    <w:p w:rsidR="00257B76" w:rsidRPr="00257B76" w:rsidRDefault="00257B76" w:rsidP="00257B76">
      <w:pPr>
        <w:numPr>
          <w:ilvl w:val="0"/>
          <w:numId w:val="3"/>
        </w:numPr>
        <w:tabs>
          <w:tab w:val="left" w:pos="720"/>
        </w:tabs>
        <w:spacing w:after="0" w:line="236" w:lineRule="auto"/>
        <w:ind w:left="720" w:right="380" w:hanging="360"/>
        <w:rPr>
          <w:rFonts w:ascii="Open Sans" w:eastAsia="Arial" w:hAnsi="Open Sans" w:cs="Open Sans"/>
          <w:sz w:val="24"/>
          <w:szCs w:val="24"/>
        </w:rPr>
      </w:pPr>
      <w:r w:rsidRPr="00257B76">
        <w:rPr>
          <w:rFonts w:ascii="Open Sans" w:eastAsia="Arial" w:hAnsi="Open Sans" w:cs="Open Sans"/>
          <w:sz w:val="24"/>
          <w:szCs w:val="24"/>
        </w:rPr>
        <w:t>Share findings with class as a formal presentation and post visual throughout room as a reminder of these legal responsibilities.</w:t>
      </w:r>
    </w:p>
    <w:p w:rsidR="002133BD" w:rsidRPr="00257B76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257B7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2A" w:rsidRDefault="0062232A" w:rsidP="00E7721B">
      <w:pPr>
        <w:spacing w:after="0" w:line="240" w:lineRule="auto"/>
      </w:pPr>
      <w:r>
        <w:separator/>
      </w:r>
    </w:p>
  </w:endnote>
  <w:endnote w:type="continuationSeparator" w:id="0">
    <w:p w:rsidR="0062232A" w:rsidRDefault="0062232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7B7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7B7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2A" w:rsidRDefault="0062232A" w:rsidP="00E7721B">
      <w:pPr>
        <w:spacing w:after="0" w:line="240" w:lineRule="auto"/>
      </w:pPr>
      <w:r>
        <w:separator/>
      </w:r>
    </w:p>
  </w:footnote>
  <w:footnote w:type="continuationSeparator" w:id="0">
    <w:p w:rsidR="0062232A" w:rsidRDefault="0062232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34BA556E"/>
    <w:lvl w:ilvl="0" w:tplc="DBDAB622">
      <w:start w:val="1"/>
      <w:numFmt w:val="decimal"/>
      <w:lvlText w:val="%1."/>
      <w:lvlJc w:val="left"/>
    </w:lvl>
    <w:lvl w:ilvl="1" w:tplc="D19843C0">
      <w:start w:val="1"/>
      <w:numFmt w:val="lowerLetter"/>
      <w:lvlText w:val="%2."/>
      <w:lvlJc w:val="left"/>
    </w:lvl>
    <w:lvl w:ilvl="2" w:tplc="95429CEE">
      <w:numFmt w:val="decimal"/>
      <w:lvlText w:val=""/>
      <w:lvlJc w:val="left"/>
    </w:lvl>
    <w:lvl w:ilvl="3" w:tplc="E8B89CD2">
      <w:numFmt w:val="decimal"/>
      <w:lvlText w:val=""/>
      <w:lvlJc w:val="left"/>
    </w:lvl>
    <w:lvl w:ilvl="4" w:tplc="B0BA7E94">
      <w:numFmt w:val="decimal"/>
      <w:lvlText w:val=""/>
      <w:lvlJc w:val="left"/>
    </w:lvl>
    <w:lvl w:ilvl="5" w:tplc="70586E34">
      <w:numFmt w:val="decimal"/>
      <w:lvlText w:val=""/>
      <w:lvlJc w:val="left"/>
    </w:lvl>
    <w:lvl w:ilvl="6" w:tplc="513E3AAE">
      <w:numFmt w:val="decimal"/>
      <w:lvlText w:val=""/>
      <w:lvlJc w:val="left"/>
    </w:lvl>
    <w:lvl w:ilvl="7" w:tplc="8F984266">
      <w:numFmt w:val="decimal"/>
      <w:lvlText w:val=""/>
      <w:lvlJc w:val="left"/>
    </w:lvl>
    <w:lvl w:ilvl="8" w:tplc="AB76547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57B76"/>
    <w:rsid w:val="00332C0A"/>
    <w:rsid w:val="003836AD"/>
    <w:rsid w:val="003D49FF"/>
    <w:rsid w:val="003D4F01"/>
    <w:rsid w:val="00444E90"/>
    <w:rsid w:val="00460A4A"/>
    <w:rsid w:val="004C7226"/>
    <w:rsid w:val="00522998"/>
    <w:rsid w:val="0062232A"/>
    <w:rsid w:val="006344A1"/>
    <w:rsid w:val="007756CF"/>
    <w:rsid w:val="007E317F"/>
    <w:rsid w:val="00807D48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6725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2017-09-30T02:34:00Z</dcterms:created>
  <dcterms:modified xsi:type="dcterms:W3CDTF">2017-09-30T02:34:00Z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