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C6E0E" w14:textId="77777777" w:rsidR="002D461B" w:rsidRDefault="00111F41" w:rsidP="00111F41">
      <w:pPr>
        <w:jc w:val="center"/>
        <w:rPr>
          <w:rFonts w:ascii="Open Sans" w:hAnsi="Open Sans" w:cs="Open Sans"/>
          <w:b/>
        </w:rPr>
      </w:pPr>
      <w:r w:rsidRPr="00111F41">
        <w:rPr>
          <w:rFonts w:ascii="Open Sans" w:hAnsi="Open Sans" w:cs="Open Sans"/>
          <w:b/>
        </w:rPr>
        <w:t>Advertising, Special Events and Promotion</w:t>
      </w:r>
      <w:bookmarkStart w:id="0" w:name="_GoBack"/>
      <w:bookmarkEnd w:id="0"/>
    </w:p>
    <w:p w14:paraId="1D86E51B" w14:textId="77777777" w:rsidR="00111F41" w:rsidRPr="00111F41" w:rsidRDefault="00111F41" w:rsidP="00111F41">
      <w:pPr>
        <w:jc w:val="center"/>
        <w:rPr>
          <w:rFonts w:ascii="Open Sans" w:hAnsi="Open Sans" w:cs="Open Sans"/>
          <w:b/>
        </w:rPr>
      </w:pPr>
      <w:r w:rsidRPr="00111F41">
        <w:rPr>
          <w:rFonts w:ascii="Open Sans" w:hAnsi="Open Sans" w:cs="Open Sans"/>
          <w:b/>
        </w:rPr>
        <w:t>High School Event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907EC" w:rsidRPr="001907EC" w14:paraId="053F0F97" w14:textId="77777777" w:rsidTr="001907EC">
        <w:tc>
          <w:tcPr>
            <w:tcW w:w="1974" w:type="dxa"/>
          </w:tcPr>
          <w:p w14:paraId="5B10045D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1974" w:type="dxa"/>
          </w:tcPr>
          <w:p w14:paraId="10844F89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1974" w:type="dxa"/>
          </w:tcPr>
          <w:p w14:paraId="3EEBF5E3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15</w:t>
            </w:r>
          </w:p>
        </w:tc>
        <w:tc>
          <w:tcPr>
            <w:tcW w:w="1974" w:type="dxa"/>
          </w:tcPr>
          <w:p w14:paraId="7D44EB5D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1974" w:type="dxa"/>
          </w:tcPr>
          <w:p w14:paraId="5806502F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5 or less</w:t>
            </w:r>
          </w:p>
        </w:tc>
      </w:tr>
      <w:tr w:rsidR="001907EC" w:rsidRPr="001907EC" w14:paraId="34644A3C" w14:textId="77777777" w:rsidTr="001907EC">
        <w:tc>
          <w:tcPr>
            <w:tcW w:w="1974" w:type="dxa"/>
          </w:tcPr>
          <w:p w14:paraId="5F45D8A3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Comprehension</w:t>
            </w:r>
          </w:p>
        </w:tc>
        <w:tc>
          <w:tcPr>
            <w:tcW w:w="1974" w:type="dxa"/>
          </w:tcPr>
          <w:p w14:paraId="1594DBAE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Student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is able to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accurately answer almost all questions posed by classmates about the topic</w:t>
            </w:r>
          </w:p>
        </w:tc>
        <w:tc>
          <w:tcPr>
            <w:tcW w:w="1974" w:type="dxa"/>
          </w:tcPr>
          <w:p w14:paraId="0ABC5C5C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Student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is able to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accurately answer most questions posed by classmates about the topic</w:t>
            </w:r>
          </w:p>
        </w:tc>
        <w:tc>
          <w:tcPr>
            <w:tcW w:w="1974" w:type="dxa"/>
          </w:tcPr>
          <w:p w14:paraId="772FE719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Student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is able to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accurately answer a few questions posed by classmates about the topic</w:t>
            </w:r>
          </w:p>
        </w:tc>
        <w:tc>
          <w:tcPr>
            <w:tcW w:w="1974" w:type="dxa"/>
          </w:tcPr>
          <w:p w14:paraId="03C19456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Student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is able to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accurately answer questions posed by classmates about the topic</w:t>
            </w:r>
          </w:p>
        </w:tc>
      </w:tr>
      <w:tr w:rsidR="001907EC" w:rsidRPr="001907EC" w14:paraId="4F18423C" w14:textId="77777777" w:rsidTr="001907EC">
        <w:tc>
          <w:tcPr>
            <w:tcW w:w="1974" w:type="dxa"/>
          </w:tcPr>
          <w:p w14:paraId="0680B2F9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Preparedness</w:t>
            </w:r>
          </w:p>
        </w:tc>
        <w:tc>
          <w:tcPr>
            <w:tcW w:w="1974" w:type="dxa"/>
          </w:tcPr>
          <w:p w14:paraId="125E9F66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Student is completely prepared and has obviously rehearsed</w:t>
            </w:r>
          </w:p>
        </w:tc>
        <w:tc>
          <w:tcPr>
            <w:tcW w:w="1974" w:type="dxa"/>
          </w:tcPr>
          <w:p w14:paraId="5315D496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Student seems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pretty prepared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but might have needed a couple more rehearsals</w:t>
            </w:r>
          </w:p>
        </w:tc>
        <w:tc>
          <w:tcPr>
            <w:tcW w:w="1974" w:type="dxa"/>
          </w:tcPr>
          <w:p w14:paraId="078951BE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The student is somewhat prepared, but is clear that rehearsal was lacking</w:t>
            </w:r>
          </w:p>
        </w:tc>
        <w:tc>
          <w:tcPr>
            <w:tcW w:w="1974" w:type="dxa"/>
          </w:tcPr>
          <w:p w14:paraId="3A1191EF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Student does not seem at all prepared to present</w:t>
            </w:r>
          </w:p>
        </w:tc>
      </w:tr>
      <w:tr w:rsidR="001907EC" w:rsidRPr="001907EC" w14:paraId="2026A5A4" w14:textId="77777777" w:rsidTr="001907EC">
        <w:tc>
          <w:tcPr>
            <w:tcW w:w="1974" w:type="dxa"/>
          </w:tcPr>
          <w:p w14:paraId="70B1CB6A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Enthusiasm</w:t>
            </w:r>
          </w:p>
        </w:tc>
        <w:tc>
          <w:tcPr>
            <w:tcW w:w="1974" w:type="dxa"/>
          </w:tcPr>
          <w:p w14:paraId="6FD5969E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Facial expressions and body language generate a strong interest and enthusiasm about the topic in others</w:t>
            </w:r>
          </w:p>
        </w:tc>
        <w:tc>
          <w:tcPr>
            <w:tcW w:w="1974" w:type="dxa"/>
          </w:tcPr>
          <w:p w14:paraId="70002800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Facial expressions and body language sometimes generate a strong interest and enthusiasm about the topic in others </w:t>
            </w:r>
          </w:p>
        </w:tc>
        <w:tc>
          <w:tcPr>
            <w:tcW w:w="1974" w:type="dxa"/>
          </w:tcPr>
          <w:p w14:paraId="510B8AE6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Facial expressions and body language are used to try to generate enthusiasm, but seem somewhat faked</w:t>
            </w:r>
          </w:p>
        </w:tc>
        <w:tc>
          <w:tcPr>
            <w:tcW w:w="1974" w:type="dxa"/>
          </w:tcPr>
          <w:p w14:paraId="42DC7FFB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Very little use of facial expressions or body language. Did not generate much interest in topic being presented </w:t>
            </w:r>
          </w:p>
        </w:tc>
      </w:tr>
      <w:tr w:rsidR="001907EC" w:rsidRPr="001907EC" w14:paraId="7F6B4AC5" w14:textId="77777777" w:rsidTr="001907EC">
        <w:tc>
          <w:tcPr>
            <w:tcW w:w="1974" w:type="dxa"/>
          </w:tcPr>
          <w:p w14:paraId="05AD35CF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Speaks Clearly</w:t>
            </w:r>
          </w:p>
        </w:tc>
        <w:tc>
          <w:tcPr>
            <w:tcW w:w="1974" w:type="dxa"/>
          </w:tcPr>
          <w:p w14:paraId="60F606A3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Speaks clearly and distinctly all (100-95%) of the time, and mispronounces no words</w:t>
            </w:r>
          </w:p>
        </w:tc>
        <w:tc>
          <w:tcPr>
            <w:tcW w:w="1974" w:type="dxa"/>
          </w:tcPr>
          <w:p w14:paraId="59697D25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Speaks clearly and distinctly (100-95%) of the time, but mispronounces one word</w:t>
            </w:r>
          </w:p>
        </w:tc>
        <w:tc>
          <w:tcPr>
            <w:tcW w:w="1974" w:type="dxa"/>
          </w:tcPr>
          <w:p w14:paraId="3EF2DDCA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Speaks clearly and distinctly most (94-85%) of the time. Mispronounces no more than one word</w:t>
            </w:r>
          </w:p>
        </w:tc>
        <w:tc>
          <w:tcPr>
            <w:tcW w:w="1974" w:type="dxa"/>
          </w:tcPr>
          <w:p w14:paraId="06337710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Often mumbles or cannot be understood OR mispronounces more than one word</w:t>
            </w:r>
          </w:p>
        </w:tc>
      </w:tr>
      <w:tr w:rsidR="001907EC" w:rsidRPr="001907EC" w14:paraId="0B94C719" w14:textId="77777777" w:rsidTr="001907EC">
        <w:tc>
          <w:tcPr>
            <w:tcW w:w="1974" w:type="dxa"/>
          </w:tcPr>
          <w:p w14:paraId="52205CFA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Posture and Eye Contact</w:t>
            </w:r>
          </w:p>
        </w:tc>
        <w:tc>
          <w:tcPr>
            <w:tcW w:w="1974" w:type="dxa"/>
          </w:tcPr>
          <w:p w14:paraId="3E9BD4F0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74" w:type="dxa"/>
          </w:tcPr>
          <w:p w14:paraId="7B44C729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Stands up straight and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establishes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eye contact with everyone in the room during the presentation</w:t>
            </w:r>
          </w:p>
        </w:tc>
        <w:tc>
          <w:tcPr>
            <w:tcW w:w="1974" w:type="dxa"/>
          </w:tcPr>
          <w:p w14:paraId="18997725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 xml:space="preserve">Sometimes stands up straight and </w:t>
            </w:r>
            <w:proofErr w:type="gramStart"/>
            <w:r w:rsidRPr="001907EC">
              <w:rPr>
                <w:rFonts w:ascii="Open Sans" w:hAnsi="Open Sans" w:cs="Open Sans"/>
                <w:sz w:val="22"/>
              </w:rPr>
              <w:t>establishes</w:t>
            </w:r>
            <w:proofErr w:type="gramEnd"/>
            <w:r w:rsidRPr="001907EC">
              <w:rPr>
                <w:rFonts w:ascii="Open Sans" w:hAnsi="Open Sans" w:cs="Open Sans"/>
                <w:sz w:val="22"/>
              </w:rPr>
              <w:t xml:space="preserve"> eye contact</w:t>
            </w:r>
          </w:p>
        </w:tc>
        <w:tc>
          <w:tcPr>
            <w:tcW w:w="1974" w:type="dxa"/>
          </w:tcPr>
          <w:p w14:paraId="527C74AC" w14:textId="77777777" w:rsidR="001907EC" w:rsidRPr="001907EC" w:rsidRDefault="001907EC" w:rsidP="002133BD">
            <w:pPr>
              <w:rPr>
                <w:rFonts w:ascii="Open Sans" w:hAnsi="Open Sans" w:cs="Open Sans"/>
                <w:sz w:val="22"/>
              </w:rPr>
            </w:pPr>
            <w:r w:rsidRPr="001907EC">
              <w:rPr>
                <w:rFonts w:ascii="Open Sans" w:hAnsi="Open Sans" w:cs="Open Sans"/>
                <w:sz w:val="22"/>
              </w:rPr>
              <w:t>Slouches and/or does not look at people during the presentation</w:t>
            </w:r>
          </w:p>
        </w:tc>
      </w:tr>
    </w:tbl>
    <w:p w14:paraId="65A6D10A" w14:textId="77777777" w:rsidR="001907EC" w:rsidRPr="002133BD" w:rsidRDefault="001907EC" w:rsidP="002133BD">
      <w:pPr>
        <w:rPr>
          <w:rFonts w:ascii="Open Sans" w:hAnsi="Open Sans" w:cs="Open Sans"/>
        </w:rPr>
      </w:pPr>
    </w:p>
    <w:sectPr w:rsidR="001907EC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7511" w14:textId="77777777" w:rsidR="005D68C5" w:rsidRDefault="005D68C5" w:rsidP="00E7721B">
      <w:r>
        <w:separator/>
      </w:r>
    </w:p>
  </w:endnote>
  <w:endnote w:type="continuationSeparator" w:id="0">
    <w:p w14:paraId="0FAD043A" w14:textId="77777777" w:rsidR="005D68C5" w:rsidRDefault="005D68C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009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1D9411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1F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1F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0F47C5F" wp14:editId="0E540F8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A39BF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6D2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5247" w14:textId="77777777" w:rsidR="005D68C5" w:rsidRDefault="005D68C5" w:rsidP="00E7721B">
      <w:r>
        <w:separator/>
      </w:r>
    </w:p>
  </w:footnote>
  <w:footnote w:type="continuationSeparator" w:id="0">
    <w:p w14:paraId="78B77489" w14:textId="77777777" w:rsidR="005D68C5" w:rsidRDefault="005D68C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95BA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EE60" w14:textId="77777777" w:rsidR="00212CEB" w:rsidRDefault="00212CEB">
    <w:pPr>
      <w:pStyle w:val="Header"/>
    </w:pPr>
  </w:p>
  <w:p w14:paraId="0166A5A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9723AB0" wp14:editId="3E424F9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5E2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1F41"/>
    <w:rsid w:val="001907EC"/>
    <w:rsid w:val="00212CEB"/>
    <w:rsid w:val="002133BD"/>
    <w:rsid w:val="002D461B"/>
    <w:rsid w:val="00332C0A"/>
    <w:rsid w:val="003836AD"/>
    <w:rsid w:val="003D49FF"/>
    <w:rsid w:val="003D4F01"/>
    <w:rsid w:val="00444E90"/>
    <w:rsid w:val="004C7226"/>
    <w:rsid w:val="00522998"/>
    <w:rsid w:val="005D68C5"/>
    <w:rsid w:val="006344A1"/>
    <w:rsid w:val="007756CF"/>
    <w:rsid w:val="007E317F"/>
    <w:rsid w:val="008C7B21"/>
    <w:rsid w:val="00A54AC6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24F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9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2017-10-24T21:04:00Z</dcterms:created>
  <dcterms:modified xsi:type="dcterms:W3CDTF">2017-11-20T17:34:00Z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