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00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22"/>
        <w:gridCol w:w="7578"/>
      </w:tblGrid>
      <w:tr w:rsidR="00B3350C" w:rsidRPr="001C3085" w14:paraId="1295C2AC" w14:textId="77777777" w:rsidTr="25BA3EF8">
        <w:tc>
          <w:tcPr>
            <w:tcW w:w="10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6A65A4" w14:textId="6A716C89" w:rsidR="00B3350C" w:rsidRPr="001C3085" w:rsidRDefault="005A4C5E" w:rsidP="25BA3EF8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1C3085">
              <w:rPr>
                <w:rFonts w:ascii="Open Sans" w:hAnsi="Open Sans" w:cs="Open Sans"/>
                <w:b/>
                <w:bCs/>
                <w:sz w:val="22"/>
                <w:szCs w:val="22"/>
              </w:rPr>
              <w:t>TEXAS CTE LESSON PLAN</w:t>
            </w:r>
          </w:p>
          <w:p w14:paraId="21B5545C" w14:textId="77777777" w:rsidR="00B3350C" w:rsidRPr="001C3085" w:rsidRDefault="007B1317" w:rsidP="003D5621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hyperlink r:id="rId11" w:history="1">
              <w:r w:rsidR="002D294D" w:rsidRPr="001C3085">
                <w:rPr>
                  <w:rStyle w:val="Hyperlink"/>
                  <w:rFonts w:ascii="Open Sans" w:hAnsi="Open Sans" w:cs="Open Sans"/>
                  <w:sz w:val="22"/>
                  <w:szCs w:val="22"/>
                </w:rPr>
                <w:t>www.txcte.org</w:t>
              </w:r>
            </w:hyperlink>
            <w:r w:rsidR="002D294D" w:rsidRPr="001C3085">
              <w:rPr>
                <w:rFonts w:ascii="Open Sans" w:hAnsi="Open Sans" w:cs="Open Sans"/>
                <w:b/>
                <w:sz w:val="22"/>
                <w:szCs w:val="22"/>
              </w:rPr>
              <w:t xml:space="preserve"> </w:t>
            </w:r>
          </w:p>
          <w:p w14:paraId="27CA2FBA" w14:textId="6865BA9F" w:rsidR="003D5621" w:rsidRPr="001C3085" w:rsidRDefault="003D5621" w:rsidP="003D5621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</w:tr>
      <w:tr w:rsidR="00B3350C" w:rsidRPr="001C3085" w14:paraId="14F0CA88" w14:textId="77777777" w:rsidTr="25BA3EF8">
        <w:trPr>
          <w:trHeight w:val="170"/>
        </w:trPr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59FAA2" w14:textId="77777777" w:rsidR="00B3350C" w:rsidRPr="001C3085" w:rsidRDefault="25BA3EF8" w:rsidP="25BA3EF8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1C3085">
              <w:rPr>
                <w:rFonts w:ascii="Open Sans" w:hAnsi="Open Sans" w:cs="Open Sans"/>
                <w:b/>
                <w:bCs/>
                <w:sz w:val="22"/>
                <w:szCs w:val="22"/>
              </w:rPr>
              <w:t>Lesson Identification and TEKS Addressed</w:t>
            </w:r>
          </w:p>
        </w:tc>
      </w:tr>
      <w:tr w:rsidR="00B3350C" w:rsidRPr="001C3085" w14:paraId="68975472" w14:textId="77777777" w:rsidTr="007463E1">
        <w:trPr>
          <w:trHeight w:val="170"/>
        </w:trPr>
        <w:tc>
          <w:tcPr>
            <w:tcW w:w="3222" w:type="dxa"/>
            <w:tcBorders>
              <w:top w:val="single" w:sz="4" w:space="0" w:color="auto"/>
            </w:tcBorders>
            <w:shd w:val="clear" w:color="auto" w:fill="auto"/>
          </w:tcPr>
          <w:p w14:paraId="7496874A" w14:textId="787E5E61" w:rsidR="00B3350C" w:rsidRPr="001C3085" w:rsidRDefault="25BA3EF8" w:rsidP="25BA3EF8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1C3085">
              <w:rPr>
                <w:rFonts w:ascii="Open Sans" w:hAnsi="Open Sans" w:cs="Open Sans"/>
                <w:b/>
                <w:bCs/>
                <w:sz w:val="22"/>
                <w:szCs w:val="22"/>
              </w:rPr>
              <w:t>Career Cluster</w:t>
            </w:r>
          </w:p>
        </w:tc>
        <w:tc>
          <w:tcPr>
            <w:tcW w:w="7578" w:type="dxa"/>
            <w:tcBorders>
              <w:top w:val="single" w:sz="4" w:space="0" w:color="auto"/>
            </w:tcBorders>
            <w:shd w:val="clear" w:color="auto" w:fill="auto"/>
          </w:tcPr>
          <w:p w14:paraId="4DD11173" w14:textId="401B23F7" w:rsidR="00B3350C" w:rsidRPr="001C3085" w:rsidRDefault="001A3797" w:rsidP="00C518E8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1C3085">
              <w:rPr>
                <w:rFonts w:ascii="Open Sans" w:hAnsi="Open Sans" w:cs="Open Sans"/>
                <w:sz w:val="22"/>
                <w:szCs w:val="22"/>
              </w:rPr>
              <w:t>Finance</w:t>
            </w:r>
          </w:p>
        </w:tc>
      </w:tr>
      <w:tr w:rsidR="00B3350C" w:rsidRPr="001C3085" w14:paraId="6E5988F1" w14:textId="77777777" w:rsidTr="007463E1">
        <w:tc>
          <w:tcPr>
            <w:tcW w:w="3222" w:type="dxa"/>
            <w:shd w:val="clear" w:color="auto" w:fill="auto"/>
          </w:tcPr>
          <w:p w14:paraId="108F9A4B" w14:textId="22F7B5E3" w:rsidR="00B3350C" w:rsidRPr="001C3085" w:rsidRDefault="25BA3EF8" w:rsidP="25BA3EF8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1C3085">
              <w:rPr>
                <w:rFonts w:ascii="Open Sans" w:hAnsi="Open Sans" w:cs="Open Sans"/>
                <w:b/>
                <w:bCs/>
                <w:sz w:val="22"/>
                <w:szCs w:val="22"/>
              </w:rPr>
              <w:t>Course Name</w:t>
            </w:r>
          </w:p>
        </w:tc>
        <w:tc>
          <w:tcPr>
            <w:tcW w:w="7578" w:type="dxa"/>
            <w:shd w:val="clear" w:color="auto" w:fill="auto"/>
          </w:tcPr>
          <w:p w14:paraId="701EF2E7" w14:textId="6C3FA401" w:rsidR="00B3350C" w:rsidRPr="001C3085" w:rsidRDefault="001A3797" w:rsidP="00C518E8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1C3085">
              <w:rPr>
                <w:rFonts w:ascii="Open Sans" w:hAnsi="Open Sans" w:cs="Open Sans"/>
                <w:sz w:val="22"/>
                <w:szCs w:val="22"/>
              </w:rPr>
              <w:t>Accounting I</w:t>
            </w:r>
          </w:p>
        </w:tc>
        <w:bookmarkStart w:id="1" w:name="_GoBack"/>
        <w:bookmarkEnd w:id="1"/>
      </w:tr>
      <w:tr w:rsidR="00B3350C" w:rsidRPr="001C3085" w14:paraId="16A9422A" w14:textId="77777777" w:rsidTr="007463E1">
        <w:tc>
          <w:tcPr>
            <w:tcW w:w="3222" w:type="dxa"/>
            <w:shd w:val="clear" w:color="auto" w:fill="auto"/>
          </w:tcPr>
          <w:p w14:paraId="7BE77DA8" w14:textId="090AC319" w:rsidR="00B3350C" w:rsidRPr="001C3085" w:rsidRDefault="25BA3EF8" w:rsidP="25BA3EF8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1C3085">
              <w:rPr>
                <w:rFonts w:ascii="Open Sans" w:hAnsi="Open Sans" w:cs="Open Sans"/>
                <w:b/>
                <w:bCs/>
                <w:sz w:val="22"/>
                <w:szCs w:val="22"/>
              </w:rPr>
              <w:t>Lesson/Unit Title</w:t>
            </w:r>
          </w:p>
        </w:tc>
        <w:tc>
          <w:tcPr>
            <w:tcW w:w="7578" w:type="dxa"/>
            <w:shd w:val="clear" w:color="auto" w:fill="auto"/>
          </w:tcPr>
          <w:p w14:paraId="7ACC9CD3" w14:textId="60839C11" w:rsidR="00B3350C" w:rsidRPr="001C3085" w:rsidRDefault="001A3797" w:rsidP="00C518E8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1C3085">
              <w:rPr>
                <w:rFonts w:ascii="Open Sans" w:hAnsi="Open Sans" w:cs="Open Sans"/>
                <w:sz w:val="22"/>
                <w:szCs w:val="22"/>
              </w:rPr>
              <w:t>Fiscal Period Activities</w:t>
            </w:r>
          </w:p>
        </w:tc>
      </w:tr>
      <w:tr w:rsidR="00B3350C" w:rsidRPr="001C3085" w14:paraId="7029DC65" w14:textId="77777777" w:rsidTr="007463E1">
        <w:trPr>
          <w:trHeight w:val="135"/>
        </w:trPr>
        <w:tc>
          <w:tcPr>
            <w:tcW w:w="3222" w:type="dxa"/>
            <w:shd w:val="clear" w:color="auto" w:fill="auto"/>
          </w:tcPr>
          <w:p w14:paraId="765C144E" w14:textId="4CCD2C10" w:rsidR="00B3350C" w:rsidRPr="001C3085" w:rsidRDefault="25BA3EF8" w:rsidP="25BA3EF8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1C3085">
              <w:rPr>
                <w:rFonts w:ascii="Open Sans" w:hAnsi="Open Sans" w:cs="Open Sans"/>
                <w:b/>
                <w:bCs/>
                <w:sz w:val="22"/>
                <w:szCs w:val="22"/>
              </w:rPr>
              <w:t>TEKS Student Expectations</w:t>
            </w:r>
          </w:p>
        </w:tc>
        <w:tc>
          <w:tcPr>
            <w:tcW w:w="7578" w:type="dxa"/>
            <w:shd w:val="clear" w:color="auto" w:fill="auto"/>
          </w:tcPr>
          <w:p w14:paraId="65C47265" w14:textId="3C0752E7" w:rsidR="00B3350C" w:rsidRPr="001C3085" w:rsidRDefault="001A3797" w:rsidP="00105A3C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r w:rsidRPr="001C3085">
              <w:rPr>
                <w:rFonts w:ascii="Open Sans" w:hAnsi="Open Sans" w:cs="Open Sans"/>
                <w:b/>
                <w:sz w:val="22"/>
                <w:szCs w:val="22"/>
              </w:rPr>
              <w:t>130.187</w:t>
            </w:r>
            <w:r w:rsidR="00045871" w:rsidRPr="001C3085">
              <w:rPr>
                <w:rFonts w:ascii="Open Sans" w:hAnsi="Open Sans" w:cs="Open Sans"/>
                <w:b/>
                <w:sz w:val="22"/>
                <w:szCs w:val="22"/>
              </w:rPr>
              <w:t>.</w:t>
            </w:r>
            <w:r w:rsidRPr="001C3085">
              <w:rPr>
                <w:rFonts w:ascii="Open Sans" w:hAnsi="Open Sans" w:cs="Open Sans"/>
                <w:b/>
                <w:sz w:val="22"/>
                <w:szCs w:val="22"/>
              </w:rPr>
              <w:t xml:space="preserve"> (c) Knowledge and Skills</w:t>
            </w:r>
          </w:p>
          <w:p w14:paraId="2E2CC3F4" w14:textId="58764409" w:rsidR="007463E1" w:rsidRPr="001C3085" w:rsidRDefault="005A4C5E" w:rsidP="007463E1">
            <w:pPr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1C3085">
              <w:rPr>
                <w:rFonts w:ascii="Open Sans" w:hAnsi="Open Sans" w:cs="Open Sans"/>
                <w:sz w:val="22"/>
                <w:szCs w:val="22"/>
              </w:rPr>
              <w:tab/>
            </w:r>
            <w:r w:rsidR="00E56BFB" w:rsidRPr="001C3085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(4) The student uses equations, graphical representations, </w:t>
            </w:r>
            <w:r w:rsidRPr="001C3085">
              <w:rPr>
                <w:rFonts w:ascii="Open Sans" w:hAnsi="Open Sans" w:cs="Open Sans"/>
                <w:color w:val="000000"/>
                <w:sz w:val="22"/>
                <w:szCs w:val="22"/>
              </w:rPr>
              <w:tab/>
            </w:r>
            <w:r w:rsidR="00E56BFB" w:rsidRPr="001C3085">
              <w:rPr>
                <w:rFonts w:ascii="Open Sans" w:hAnsi="Open Sans" w:cs="Open Sans"/>
                <w:color w:val="000000"/>
                <w:sz w:val="22"/>
                <w:szCs w:val="22"/>
              </w:rPr>
              <w:t>accounting tools, strategies, and automated systems in real-</w:t>
            </w:r>
            <w:r w:rsidR="007463E1" w:rsidRPr="001C3085">
              <w:rPr>
                <w:rFonts w:ascii="Open Sans" w:hAnsi="Open Sans" w:cs="Open Sans"/>
                <w:color w:val="000000"/>
                <w:sz w:val="22"/>
                <w:szCs w:val="22"/>
              </w:rPr>
              <w:tab/>
            </w:r>
            <w:r w:rsidR="00E56BFB" w:rsidRPr="001C3085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world situations to maintain, monitor, control, and plan the use </w:t>
            </w:r>
            <w:r w:rsidR="007463E1" w:rsidRPr="001C3085">
              <w:rPr>
                <w:rFonts w:ascii="Open Sans" w:hAnsi="Open Sans" w:cs="Open Sans"/>
                <w:color w:val="000000"/>
                <w:sz w:val="22"/>
                <w:szCs w:val="22"/>
              </w:rPr>
              <w:tab/>
            </w:r>
            <w:r w:rsidR="00E56BFB" w:rsidRPr="001C3085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of financial resources. The student will complete an accounting </w:t>
            </w:r>
            <w:r w:rsidR="007463E1" w:rsidRPr="001C3085">
              <w:rPr>
                <w:rFonts w:ascii="Open Sans" w:hAnsi="Open Sans" w:cs="Open Sans"/>
                <w:color w:val="000000"/>
                <w:sz w:val="22"/>
                <w:szCs w:val="22"/>
              </w:rPr>
              <w:tab/>
            </w:r>
            <w:r w:rsidR="00E56BFB" w:rsidRPr="001C3085">
              <w:rPr>
                <w:rFonts w:ascii="Open Sans" w:hAnsi="Open Sans" w:cs="Open Sans"/>
                <w:color w:val="000000"/>
                <w:sz w:val="22"/>
                <w:szCs w:val="22"/>
              </w:rPr>
              <w:t>cycle for a service business. The student is expected to:</w:t>
            </w:r>
          </w:p>
          <w:p w14:paraId="3F496243" w14:textId="77777777" w:rsidR="007463E1" w:rsidRPr="001C3085" w:rsidRDefault="00E56BFB" w:rsidP="007463E1">
            <w:pPr>
              <w:ind w:left="144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1C3085">
              <w:rPr>
                <w:rFonts w:ascii="Open Sans" w:hAnsi="Open Sans" w:cs="Open Sans"/>
                <w:color w:val="000000"/>
                <w:sz w:val="22"/>
                <w:szCs w:val="22"/>
              </w:rPr>
              <w:t>(C) prepare a chart of accounts;</w:t>
            </w:r>
            <w:r w:rsidR="007463E1" w:rsidRPr="001C3085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and</w:t>
            </w:r>
          </w:p>
          <w:p w14:paraId="57F1DB63" w14:textId="7D4B7256" w:rsidR="00E56BFB" w:rsidRPr="001C3085" w:rsidRDefault="00E56BFB" w:rsidP="007463E1">
            <w:pPr>
              <w:ind w:left="144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1C3085">
              <w:rPr>
                <w:rFonts w:ascii="Open Sans" w:hAnsi="Open Sans" w:cs="Open Sans"/>
                <w:color w:val="000000"/>
                <w:sz w:val="22"/>
                <w:szCs w:val="22"/>
              </w:rPr>
              <w:t>(D) journalize transactions in a general journal.</w:t>
            </w:r>
          </w:p>
          <w:p w14:paraId="20BB6CF0" w14:textId="77777777" w:rsidR="00E56BFB" w:rsidRPr="001C3085" w:rsidRDefault="00E56BFB" w:rsidP="007463E1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7AD61622" w14:textId="027C8230" w:rsidR="00105A3C" w:rsidRPr="001C3085" w:rsidRDefault="005A4C5E" w:rsidP="007463E1">
            <w:pPr>
              <w:pStyle w:val="NormalWeb"/>
              <w:spacing w:before="0" w:beforeAutospacing="0" w:after="0" w:afterAutospacing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1C3085">
              <w:rPr>
                <w:rFonts w:ascii="Open Sans" w:hAnsi="Open Sans" w:cs="Open Sans"/>
                <w:color w:val="000000"/>
                <w:sz w:val="22"/>
                <w:szCs w:val="22"/>
              </w:rPr>
              <w:tab/>
            </w:r>
            <w:r w:rsidR="00105A3C" w:rsidRPr="001C3085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(6) The student performs accounting functions for a </w:t>
            </w:r>
            <w:r w:rsidR="007463E1" w:rsidRPr="001C3085">
              <w:rPr>
                <w:rFonts w:ascii="Open Sans" w:hAnsi="Open Sans" w:cs="Open Sans"/>
                <w:color w:val="000000"/>
                <w:sz w:val="22"/>
                <w:szCs w:val="22"/>
              </w:rPr>
              <w:tab/>
            </w:r>
            <w:r w:rsidR="00105A3C" w:rsidRPr="001C3085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merchandising business. The student is expected to explain the </w:t>
            </w:r>
            <w:r w:rsidR="007463E1" w:rsidRPr="001C3085">
              <w:rPr>
                <w:rFonts w:ascii="Open Sans" w:hAnsi="Open Sans" w:cs="Open Sans"/>
                <w:color w:val="000000"/>
                <w:sz w:val="22"/>
                <w:szCs w:val="22"/>
              </w:rPr>
              <w:tab/>
            </w:r>
            <w:r w:rsidR="00105A3C" w:rsidRPr="001C3085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nature of special journals and recording transactions in special </w:t>
            </w:r>
            <w:r w:rsidR="007463E1" w:rsidRPr="001C3085">
              <w:rPr>
                <w:rFonts w:ascii="Open Sans" w:hAnsi="Open Sans" w:cs="Open Sans"/>
                <w:color w:val="000000"/>
                <w:sz w:val="22"/>
                <w:szCs w:val="22"/>
              </w:rPr>
              <w:tab/>
            </w:r>
            <w:r w:rsidR="00105A3C" w:rsidRPr="001C3085">
              <w:rPr>
                <w:rFonts w:ascii="Open Sans" w:hAnsi="Open Sans" w:cs="Open Sans"/>
                <w:color w:val="000000"/>
                <w:sz w:val="22"/>
                <w:szCs w:val="22"/>
              </w:rPr>
              <w:t>journals.</w:t>
            </w:r>
          </w:p>
          <w:p w14:paraId="4F620149" w14:textId="77777777" w:rsidR="007463E1" w:rsidRPr="001C3085" w:rsidRDefault="007463E1" w:rsidP="007463E1">
            <w:pPr>
              <w:pStyle w:val="NormalWeb"/>
              <w:spacing w:before="0" w:beforeAutospacing="0" w:after="0" w:afterAutospacing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  <w:p w14:paraId="4583E660" w14:textId="05FBA7A0" w:rsidR="001A3797" w:rsidRPr="001C3085" w:rsidRDefault="001A3797" w:rsidP="007463E1">
            <w:pPr>
              <w:ind w:left="72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</w:tr>
      <w:tr w:rsidR="00B3350C" w:rsidRPr="001C3085" w14:paraId="692B52BF" w14:textId="77777777" w:rsidTr="25BA3EF8">
        <w:trPr>
          <w:trHeight w:val="1133"/>
        </w:trPr>
        <w:tc>
          <w:tcPr>
            <w:tcW w:w="10800" w:type="dxa"/>
            <w:gridSpan w:val="2"/>
            <w:shd w:val="clear" w:color="auto" w:fill="D9D9D9" w:themeFill="background1" w:themeFillShade="D9"/>
          </w:tcPr>
          <w:p w14:paraId="10F901A2" w14:textId="3C65736B" w:rsidR="00B3350C" w:rsidRPr="001C3085" w:rsidRDefault="25BA3EF8" w:rsidP="25BA3EF8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1C3085">
              <w:rPr>
                <w:rFonts w:ascii="Open Sans" w:hAnsi="Open Sans" w:cs="Open Sans"/>
                <w:b/>
                <w:bCs/>
                <w:sz w:val="22"/>
                <w:szCs w:val="22"/>
              </w:rPr>
              <w:t>Basic Direct Teach Lesson</w:t>
            </w:r>
          </w:p>
          <w:p w14:paraId="3BC06FE8" w14:textId="28B382E3" w:rsidR="00B3350C" w:rsidRPr="001C3085" w:rsidRDefault="25BA3EF8" w:rsidP="25BA3EF8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1C3085">
              <w:rPr>
                <w:rFonts w:ascii="Open Sans" w:hAnsi="Open Sans" w:cs="Open Sans"/>
                <w:sz w:val="22"/>
                <w:szCs w:val="22"/>
              </w:rPr>
              <w:t xml:space="preserve">(Includes Special Education Modifications/Accommodations and </w:t>
            </w:r>
          </w:p>
          <w:p w14:paraId="3042A4DA" w14:textId="6E415551" w:rsidR="00B3350C" w:rsidRPr="001C3085" w:rsidRDefault="25BA3EF8" w:rsidP="25BA3EF8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1C3085">
              <w:rPr>
                <w:rFonts w:ascii="Open Sans" w:hAnsi="Open Sans" w:cs="Open Sans"/>
                <w:sz w:val="22"/>
                <w:szCs w:val="22"/>
              </w:rPr>
              <w:t>one English Language Proficiency Standards (ELPS) Strategy)</w:t>
            </w:r>
          </w:p>
          <w:p w14:paraId="5635CDF7" w14:textId="3179FF44" w:rsidR="00D0097D" w:rsidRPr="001C3085" w:rsidRDefault="00D0097D" w:rsidP="00D0097D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</w:tr>
      <w:tr w:rsidR="00B3350C" w:rsidRPr="001C3085" w14:paraId="49CA021C" w14:textId="77777777" w:rsidTr="007173B1">
        <w:trPr>
          <w:trHeight w:val="27"/>
        </w:trPr>
        <w:tc>
          <w:tcPr>
            <w:tcW w:w="3222" w:type="dxa"/>
            <w:shd w:val="clear" w:color="auto" w:fill="auto"/>
          </w:tcPr>
          <w:p w14:paraId="3E12574F" w14:textId="76204C22" w:rsidR="00B3350C" w:rsidRPr="001C3085" w:rsidRDefault="25BA3EF8" w:rsidP="25BA3EF8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1C3085">
              <w:rPr>
                <w:rFonts w:ascii="Open Sans" w:hAnsi="Open Sans" w:cs="Open Sans"/>
                <w:b/>
                <w:bCs/>
                <w:sz w:val="22"/>
                <w:szCs w:val="22"/>
              </w:rPr>
              <w:t>Instructional Objectives</w:t>
            </w:r>
          </w:p>
        </w:tc>
        <w:tc>
          <w:tcPr>
            <w:tcW w:w="7578" w:type="dxa"/>
            <w:shd w:val="clear" w:color="auto" w:fill="auto"/>
            <w:vAlign w:val="center"/>
          </w:tcPr>
          <w:p w14:paraId="08FAE298" w14:textId="77777777" w:rsidR="007173B1" w:rsidRPr="001C3085" w:rsidRDefault="000C5CE8" w:rsidP="007173B1">
            <w:pPr>
              <w:pStyle w:val="Default"/>
              <w:rPr>
                <w:rFonts w:ascii="Open Sans" w:hAnsi="Open Sans" w:cs="Open Sans"/>
                <w:b/>
                <w:color w:val="auto"/>
                <w:sz w:val="22"/>
                <w:szCs w:val="22"/>
              </w:rPr>
            </w:pPr>
            <w:r w:rsidRPr="001C3085">
              <w:rPr>
                <w:rFonts w:ascii="Open Sans" w:hAnsi="Open Sans" w:cs="Open Sans"/>
                <w:b/>
                <w:color w:val="auto"/>
                <w:sz w:val="22"/>
                <w:szCs w:val="22"/>
              </w:rPr>
              <w:t>Performance Objective:</w:t>
            </w:r>
          </w:p>
          <w:p w14:paraId="6EC58713" w14:textId="77AC556D" w:rsidR="000C5CE8" w:rsidRPr="001C3085" w:rsidRDefault="00A253F0" w:rsidP="007173B1">
            <w:pPr>
              <w:pStyle w:val="Default"/>
              <w:rPr>
                <w:rFonts w:ascii="Open Sans" w:hAnsi="Open Sans" w:cs="Open Sans"/>
                <w:b/>
                <w:color w:val="auto"/>
                <w:sz w:val="22"/>
                <w:szCs w:val="22"/>
              </w:rPr>
            </w:pPr>
            <w:r w:rsidRPr="001C3085">
              <w:rPr>
                <w:rFonts w:ascii="Open Sans" w:hAnsi="Open Sans" w:cs="Open Sans"/>
                <w:color w:val="auto"/>
                <w:sz w:val="22"/>
                <w:szCs w:val="22"/>
              </w:rPr>
              <w:t>Upon completion of this lesson, students will d</w:t>
            </w:r>
            <w:r w:rsidR="000C5CE8" w:rsidRPr="001C3085">
              <w:rPr>
                <w:rFonts w:ascii="Open Sans" w:hAnsi="Open Sans" w:cs="Open Sans"/>
                <w:color w:val="auto"/>
                <w:sz w:val="22"/>
                <w:szCs w:val="22"/>
              </w:rPr>
              <w:t xml:space="preserve">emonstrate skill in analyzing, </w:t>
            </w:r>
            <w:r w:rsidR="00EF7E55" w:rsidRPr="001C3085">
              <w:rPr>
                <w:rFonts w:ascii="Open Sans" w:hAnsi="Open Sans" w:cs="Open Sans"/>
                <w:color w:val="auto"/>
                <w:sz w:val="22"/>
                <w:szCs w:val="22"/>
              </w:rPr>
              <w:t>journalizing,</w:t>
            </w:r>
            <w:r w:rsidR="000C5CE8" w:rsidRPr="001C3085">
              <w:rPr>
                <w:rFonts w:ascii="Open Sans" w:hAnsi="Open Sans" w:cs="Open Sans"/>
                <w:color w:val="auto"/>
                <w:sz w:val="22"/>
                <w:szCs w:val="22"/>
              </w:rPr>
              <w:t xml:space="preserve"> and posting transactions for a merchandising business organized as a partnership.</w:t>
            </w:r>
          </w:p>
          <w:p w14:paraId="16862ADD" w14:textId="77777777" w:rsidR="000C5CE8" w:rsidRPr="001C3085" w:rsidRDefault="000C5CE8" w:rsidP="007173B1">
            <w:pPr>
              <w:pStyle w:val="Default"/>
              <w:rPr>
                <w:rFonts w:ascii="Open Sans" w:hAnsi="Open Sans" w:cs="Open Sans"/>
                <w:color w:val="auto"/>
                <w:sz w:val="22"/>
                <w:szCs w:val="22"/>
              </w:rPr>
            </w:pPr>
          </w:p>
          <w:p w14:paraId="34271F73" w14:textId="77777777" w:rsidR="00B3350C" w:rsidRPr="001C3085" w:rsidRDefault="000C5CE8" w:rsidP="007173B1">
            <w:pPr>
              <w:rPr>
                <w:rFonts w:ascii="Open Sans" w:hAnsi="Open Sans" w:cs="Open Sans"/>
                <w:sz w:val="22"/>
                <w:szCs w:val="22"/>
              </w:rPr>
            </w:pPr>
            <w:r w:rsidRPr="001C3085">
              <w:rPr>
                <w:rFonts w:ascii="Open Sans" w:hAnsi="Open Sans" w:cs="Open Sans"/>
                <w:b/>
                <w:sz w:val="22"/>
                <w:szCs w:val="22"/>
              </w:rPr>
              <w:t>Behavioral Objectives</w:t>
            </w:r>
            <w:r w:rsidRPr="001C3085">
              <w:rPr>
                <w:rFonts w:ascii="Open Sans" w:hAnsi="Open Sans" w:cs="Open Sans"/>
                <w:sz w:val="22"/>
                <w:szCs w:val="22"/>
              </w:rPr>
              <w:t>:</w:t>
            </w:r>
          </w:p>
          <w:p w14:paraId="03E00D0A" w14:textId="77777777" w:rsidR="000C5CE8" w:rsidRPr="001C3085" w:rsidRDefault="00BE6AE4" w:rsidP="007173B1">
            <w:pPr>
              <w:pStyle w:val="ListParagraph"/>
              <w:numPr>
                <w:ilvl w:val="0"/>
                <w:numId w:val="11"/>
              </w:numPr>
              <w:rPr>
                <w:rFonts w:ascii="Open Sans" w:hAnsi="Open Sans" w:cs="Open Sans"/>
                <w:sz w:val="22"/>
                <w:szCs w:val="22"/>
              </w:rPr>
            </w:pPr>
            <w:r w:rsidRPr="001C3085">
              <w:rPr>
                <w:rFonts w:ascii="Open Sans" w:hAnsi="Open Sans" w:cs="Open Sans"/>
                <w:sz w:val="22"/>
                <w:szCs w:val="22"/>
              </w:rPr>
              <w:t>Research similar businesses.</w:t>
            </w:r>
          </w:p>
          <w:p w14:paraId="33E12DBD" w14:textId="483A07FE" w:rsidR="00BE6AE4" w:rsidRPr="001C3085" w:rsidRDefault="00BE6AE4" w:rsidP="007173B1">
            <w:pPr>
              <w:pStyle w:val="ListParagraph"/>
              <w:numPr>
                <w:ilvl w:val="0"/>
                <w:numId w:val="11"/>
              </w:numPr>
              <w:rPr>
                <w:rFonts w:ascii="Open Sans" w:hAnsi="Open Sans" w:cs="Open Sans"/>
                <w:sz w:val="22"/>
                <w:szCs w:val="22"/>
              </w:rPr>
            </w:pPr>
            <w:r w:rsidRPr="001C3085">
              <w:rPr>
                <w:rFonts w:ascii="Open Sans" w:hAnsi="Open Sans" w:cs="Open Sans"/>
                <w:sz w:val="22"/>
                <w:szCs w:val="22"/>
              </w:rPr>
              <w:t>Create a chart of accounts for a merchandising business</w:t>
            </w:r>
            <w:r w:rsidR="0047699C" w:rsidRPr="001C3085">
              <w:rPr>
                <w:rFonts w:ascii="Open Sans" w:hAnsi="Open Sans" w:cs="Open Sans"/>
                <w:sz w:val="22"/>
                <w:szCs w:val="22"/>
              </w:rPr>
              <w:t>.</w:t>
            </w:r>
          </w:p>
          <w:p w14:paraId="22579489" w14:textId="27DE21AA" w:rsidR="00BE6AE4" w:rsidRPr="001C3085" w:rsidRDefault="00BE6AE4" w:rsidP="007173B1">
            <w:pPr>
              <w:pStyle w:val="ListParagraph"/>
              <w:numPr>
                <w:ilvl w:val="0"/>
                <w:numId w:val="11"/>
              </w:numPr>
              <w:rPr>
                <w:rFonts w:ascii="Open Sans" w:hAnsi="Open Sans" w:cs="Open Sans"/>
                <w:sz w:val="22"/>
                <w:szCs w:val="22"/>
              </w:rPr>
            </w:pPr>
            <w:r w:rsidRPr="001C3085">
              <w:rPr>
                <w:rFonts w:ascii="Open Sans" w:hAnsi="Open Sans" w:cs="Open Sans"/>
                <w:sz w:val="22"/>
                <w:szCs w:val="22"/>
              </w:rPr>
              <w:t xml:space="preserve">Analyze, </w:t>
            </w:r>
            <w:r w:rsidR="00EF7E55" w:rsidRPr="001C3085">
              <w:rPr>
                <w:rFonts w:ascii="Open Sans" w:hAnsi="Open Sans" w:cs="Open Sans"/>
                <w:sz w:val="22"/>
                <w:szCs w:val="22"/>
              </w:rPr>
              <w:t>journalize,</w:t>
            </w:r>
            <w:r w:rsidRPr="001C3085">
              <w:rPr>
                <w:rFonts w:ascii="Open Sans" w:hAnsi="Open Sans" w:cs="Open Sans"/>
                <w:sz w:val="22"/>
                <w:szCs w:val="22"/>
              </w:rPr>
              <w:t xml:space="preserve"> and post transactions relat</w:t>
            </w:r>
            <w:r w:rsidR="007463E1" w:rsidRPr="001C3085">
              <w:rPr>
                <w:rFonts w:ascii="Open Sans" w:hAnsi="Open Sans" w:cs="Open Sans"/>
                <w:sz w:val="22"/>
                <w:szCs w:val="22"/>
              </w:rPr>
              <w:t>ing to a merchandising business</w:t>
            </w:r>
            <w:r w:rsidR="0047699C" w:rsidRPr="001C3085">
              <w:rPr>
                <w:rFonts w:ascii="Open Sans" w:hAnsi="Open Sans" w:cs="Open Sans"/>
                <w:sz w:val="22"/>
                <w:szCs w:val="22"/>
              </w:rPr>
              <w:t>.</w:t>
            </w:r>
          </w:p>
          <w:p w14:paraId="746FB1D3" w14:textId="77777777" w:rsidR="00BE6AE4" w:rsidRPr="001C3085" w:rsidRDefault="00BE6AE4" w:rsidP="007173B1">
            <w:pPr>
              <w:pStyle w:val="ListParagraph"/>
              <w:numPr>
                <w:ilvl w:val="0"/>
                <w:numId w:val="11"/>
              </w:numPr>
              <w:rPr>
                <w:rFonts w:ascii="Open Sans" w:hAnsi="Open Sans" w:cs="Open Sans"/>
                <w:sz w:val="22"/>
                <w:szCs w:val="22"/>
              </w:rPr>
            </w:pPr>
            <w:r w:rsidRPr="001C3085">
              <w:rPr>
                <w:rFonts w:ascii="Open Sans" w:hAnsi="Open Sans" w:cs="Open Sans"/>
                <w:sz w:val="22"/>
                <w:szCs w:val="22"/>
              </w:rPr>
              <w:t>Journalize and post transaction using computerized methods.</w:t>
            </w:r>
          </w:p>
          <w:p w14:paraId="60AC3715" w14:textId="2E14C5FB" w:rsidR="00BE6AE4" w:rsidRPr="001C3085" w:rsidRDefault="00BE6AE4" w:rsidP="007173B1">
            <w:pPr>
              <w:pStyle w:val="ListParagraph"/>
              <w:numPr>
                <w:ilvl w:val="0"/>
                <w:numId w:val="11"/>
              </w:numPr>
              <w:spacing w:after="120"/>
              <w:contextualSpacing w:val="0"/>
              <w:rPr>
                <w:rFonts w:ascii="Open Sans" w:hAnsi="Open Sans" w:cs="Open Sans"/>
                <w:sz w:val="22"/>
                <w:szCs w:val="22"/>
              </w:rPr>
            </w:pPr>
            <w:r w:rsidRPr="001C3085">
              <w:rPr>
                <w:rFonts w:ascii="Open Sans" w:hAnsi="Open Sans" w:cs="Open Sans"/>
                <w:sz w:val="22"/>
                <w:szCs w:val="22"/>
              </w:rPr>
              <w:t>Complete payroll and record transactions r</w:t>
            </w:r>
            <w:r w:rsidR="007463E1" w:rsidRPr="001C3085">
              <w:rPr>
                <w:rFonts w:ascii="Open Sans" w:hAnsi="Open Sans" w:cs="Open Sans"/>
                <w:sz w:val="22"/>
                <w:szCs w:val="22"/>
              </w:rPr>
              <w:t>elating to payroll in a journal</w:t>
            </w:r>
            <w:r w:rsidR="0047699C" w:rsidRPr="001C3085">
              <w:rPr>
                <w:rFonts w:ascii="Open Sans" w:hAnsi="Open Sans" w:cs="Open Sans"/>
                <w:sz w:val="22"/>
                <w:szCs w:val="22"/>
              </w:rPr>
              <w:t>.</w:t>
            </w:r>
          </w:p>
        </w:tc>
      </w:tr>
      <w:tr w:rsidR="00B3350C" w:rsidRPr="001C3085" w14:paraId="741CD4A0" w14:textId="77777777" w:rsidTr="007463E1">
        <w:trPr>
          <w:trHeight w:val="27"/>
        </w:trPr>
        <w:tc>
          <w:tcPr>
            <w:tcW w:w="3222" w:type="dxa"/>
            <w:shd w:val="clear" w:color="auto" w:fill="auto"/>
          </w:tcPr>
          <w:p w14:paraId="65BFD213" w14:textId="7C05EC9A" w:rsidR="00B3350C" w:rsidRPr="001C3085" w:rsidRDefault="25BA3EF8" w:rsidP="25BA3EF8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1C3085">
              <w:rPr>
                <w:rFonts w:ascii="Open Sans" w:hAnsi="Open Sans" w:cs="Open Sans"/>
                <w:b/>
                <w:bCs/>
                <w:sz w:val="22"/>
                <w:szCs w:val="22"/>
              </w:rPr>
              <w:t>Rationale</w:t>
            </w:r>
          </w:p>
        </w:tc>
        <w:tc>
          <w:tcPr>
            <w:tcW w:w="7578" w:type="dxa"/>
            <w:shd w:val="clear" w:color="auto" w:fill="auto"/>
          </w:tcPr>
          <w:p w14:paraId="0AEAFDF2" w14:textId="61F70AD7" w:rsidR="00B3350C" w:rsidRPr="001C3085" w:rsidRDefault="00DA224C" w:rsidP="00917D9D">
            <w:pPr>
              <w:pStyle w:val="Default"/>
              <w:spacing w:after="120"/>
              <w:rPr>
                <w:rFonts w:ascii="Open Sans" w:hAnsi="Open Sans" w:cs="Open Sans"/>
                <w:sz w:val="22"/>
                <w:szCs w:val="22"/>
              </w:rPr>
            </w:pPr>
            <w:r w:rsidRPr="001C3085">
              <w:rPr>
                <w:rFonts w:ascii="Open Sans" w:hAnsi="Open Sans" w:cs="Open Sans"/>
                <w:sz w:val="22"/>
                <w:szCs w:val="22"/>
              </w:rPr>
              <w:t>Merchandising businesses purchase inventory with the intent of reselling it to a customer at a higher price. This</w:t>
            </w:r>
            <w:r w:rsidR="00917D9D" w:rsidRPr="001C3085">
              <w:rPr>
                <w:rFonts w:ascii="Open Sans" w:hAnsi="Open Sans" w:cs="Open Sans"/>
                <w:sz w:val="22"/>
                <w:szCs w:val="22"/>
              </w:rPr>
              <w:t xml:space="preserve"> lesson demonstrates what types of accounts are used and how to journalize </w:t>
            </w:r>
            <w:r w:rsidR="00812D23" w:rsidRPr="001C3085">
              <w:rPr>
                <w:rFonts w:ascii="Open Sans" w:hAnsi="Open Sans" w:cs="Open Sans"/>
                <w:sz w:val="22"/>
                <w:szCs w:val="22"/>
              </w:rPr>
              <w:t xml:space="preserve">various </w:t>
            </w:r>
            <w:r w:rsidR="00917D9D" w:rsidRPr="001C3085">
              <w:rPr>
                <w:rFonts w:ascii="Open Sans" w:hAnsi="Open Sans" w:cs="Open Sans"/>
                <w:sz w:val="22"/>
                <w:szCs w:val="22"/>
              </w:rPr>
              <w:t>transactions for this type of business.</w:t>
            </w:r>
          </w:p>
        </w:tc>
      </w:tr>
      <w:tr w:rsidR="00B3350C" w:rsidRPr="001C3085" w14:paraId="46AD6D97" w14:textId="77777777" w:rsidTr="007463E1">
        <w:trPr>
          <w:trHeight w:val="27"/>
        </w:trPr>
        <w:tc>
          <w:tcPr>
            <w:tcW w:w="3222" w:type="dxa"/>
            <w:shd w:val="clear" w:color="auto" w:fill="auto"/>
          </w:tcPr>
          <w:p w14:paraId="1115E24F" w14:textId="27A88A37" w:rsidR="00B3350C" w:rsidRPr="001C3085" w:rsidRDefault="25BA3EF8" w:rsidP="25BA3EF8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1C3085">
              <w:rPr>
                <w:rFonts w:ascii="Open Sans" w:hAnsi="Open Sans" w:cs="Open Sans"/>
                <w:b/>
                <w:bCs/>
                <w:sz w:val="22"/>
                <w:szCs w:val="22"/>
              </w:rPr>
              <w:lastRenderedPageBreak/>
              <w:t>Duration of Lesson</w:t>
            </w:r>
          </w:p>
        </w:tc>
        <w:tc>
          <w:tcPr>
            <w:tcW w:w="7578" w:type="dxa"/>
            <w:shd w:val="clear" w:color="auto" w:fill="auto"/>
          </w:tcPr>
          <w:p w14:paraId="0F979EA2" w14:textId="3D662D0E" w:rsidR="00B3350C" w:rsidRPr="001C3085" w:rsidRDefault="00EF7E55" w:rsidP="00C518E8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1C3085">
              <w:rPr>
                <w:rFonts w:ascii="Open Sans" w:hAnsi="Open Sans" w:cs="Open Sans"/>
                <w:sz w:val="22"/>
                <w:szCs w:val="22"/>
              </w:rPr>
              <w:t>Teacher Discretion</w:t>
            </w:r>
          </w:p>
        </w:tc>
      </w:tr>
      <w:tr w:rsidR="00B3350C" w:rsidRPr="001C3085" w14:paraId="3F56A797" w14:textId="77777777" w:rsidTr="007463E1">
        <w:trPr>
          <w:trHeight w:val="27"/>
        </w:trPr>
        <w:tc>
          <w:tcPr>
            <w:tcW w:w="3222" w:type="dxa"/>
            <w:shd w:val="clear" w:color="auto" w:fill="auto"/>
          </w:tcPr>
          <w:p w14:paraId="0652114D" w14:textId="7D09A16C" w:rsidR="00B3350C" w:rsidRPr="001C3085" w:rsidRDefault="25BA3EF8" w:rsidP="25BA3EF8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1C3085">
              <w:rPr>
                <w:rFonts w:ascii="Open Sans" w:hAnsi="Open Sans" w:cs="Open Sans"/>
                <w:b/>
                <w:bCs/>
                <w:sz w:val="22"/>
                <w:szCs w:val="22"/>
              </w:rPr>
              <w:t>Word Wall/Key Vocabulary</w:t>
            </w:r>
          </w:p>
          <w:p w14:paraId="156E697A" w14:textId="319E44A3" w:rsidR="00B3350C" w:rsidRPr="001C3085" w:rsidRDefault="25BA3EF8" w:rsidP="25BA3EF8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1C3085">
              <w:rPr>
                <w:rFonts w:ascii="Open Sans" w:hAnsi="Open Sans" w:cs="Open Sans"/>
                <w:i/>
                <w:iCs/>
                <w:sz w:val="22"/>
                <w:szCs w:val="22"/>
              </w:rPr>
              <w:t>(ELPS c1a,c,f; c2b; c3a,b,d; c4c; c5b) PDAS II(5)</w:t>
            </w:r>
          </w:p>
        </w:tc>
        <w:tc>
          <w:tcPr>
            <w:tcW w:w="7578" w:type="dxa"/>
            <w:shd w:val="clear" w:color="auto" w:fill="auto"/>
            <w:vAlign w:val="bottom"/>
          </w:tcPr>
          <w:p w14:paraId="4C6A2EE2" w14:textId="77777777" w:rsidR="00B3350C" w:rsidRPr="001C3085" w:rsidRDefault="00EF7E55" w:rsidP="00EF7E55">
            <w:pPr>
              <w:pStyle w:val="ListParagraph"/>
              <w:numPr>
                <w:ilvl w:val="0"/>
                <w:numId w:val="14"/>
              </w:numPr>
              <w:spacing w:before="120" w:after="120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1C3085">
              <w:rPr>
                <w:rFonts w:ascii="Open Sans" w:hAnsi="Open Sans" w:cs="Open Sans"/>
                <w:b/>
                <w:sz w:val="22"/>
                <w:szCs w:val="22"/>
              </w:rPr>
              <w:t>Accounting Equation</w:t>
            </w:r>
          </w:p>
          <w:p w14:paraId="56AB60E1" w14:textId="77777777" w:rsidR="00EF7E55" w:rsidRPr="001C3085" w:rsidRDefault="00EF7E55" w:rsidP="00EF7E55">
            <w:pPr>
              <w:pStyle w:val="ListParagraph"/>
              <w:numPr>
                <w:ilvl w:val="0"/>
                <w:numId w:val="14"/>
              </w:numPr>
              <w:spacing w:before="120" w:after="120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1C3085">
              <w:rPr>
                <w:rFonts w:ascii="Open Sans" w:hAnsi="Open Sans" w:cs="Open Sans"/>
                <w:b/>
                <w:sz w:val="22"/>
                <w:szCs w:val="22"/>
              </w:rPr>
              <w:t>General Ledger</w:t>
            </w:r>
          </w:p>
          <w:p w14:paraId="1798489F" w14:textId="77777777" w:rsidR="00EF7E55" w:rsidRPr="001C3085" w:rsidRDefault="00EF7E55" w:rsidP="00EF7E55">
            <w:pPr>
              <w:pStyle w:val="ListParagraph"/>
              <w:numPr>
                <w:ilvl w:val="0"/>
                <w:numId w:val="14"/>
              </w:numPr>
              <w:spacing w:before="120" w:after="120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1C3085">
              <w:rPr>
                <w:rFonts w:ascii="Open Sans" w:hAnsi="Open Sans" w:cs="Open Sans"/>
                <w:b/>
                <w:sz w:val="22"/>
                <w:szCs w:val="22"/>
              </w:rPr>
              <w:t>Trial Balance</w:t>
            </w:r>
          </w:p>
          <w:p w14:paraId="2711F8D9" w14:textId="77777777" w:rsidR="00EF7E55" w:rsidRPr="001C3085" w:rsidRDefault="00EF7E55" w:rsidP="00EF7E55">
            <w:pPr>
              <w:pStyle w:val="ListParagraph"/>
              <w:numPr>
                <w:ilvl w:val="0"/>
                <w:numId w:val="14"/>
              </w:numPr>
              <w:spacing w:before="120" w:after="120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1C3085">
              <w:rPr>
                <w:rFonts w:ascii="Open Sans" w:hAnsi="Open Sans" w:cs="Open Sans"/>
                <w:b/>
                <w:sz w:val="22"/>
                <w:szCs w:val="22"/>
              </w:rPr>
              <w:t>Financial Statement</w:t>
            </w:r>
          </w:p>
          <w:p w14:paraId="1E271490" w14:textId="77777777" w:rsidR="00EF7E55" w:rsidRPr="001C3085" w:rsidRDefault="00EF7E55" w:rsidP="00EF7E55">
            <w:pPr>
              <w:pStyle w:val="ListParagraph"/>
              <w:numPr>
                <w:ilvl w:val="0"/>
                <w:numId w:val="14"/>
              </w:numPr>
              <w:spacing w:before="120" w:after="120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1C3085">
              <w:rPr>
                <w:rFonts w:ascii="Open Sans" w:hAnsi="Open Sans" w:cs="Open Sans"/>
                <w:b/>
                <w:sz w:val="22"/>
                <w:szCs w:val="22"/>
              </w:rPr>
              <w:t>Income Statement</w:t>
            </w:r>
          </w:p>
          <w:p w14:paraId="7DE8D515" w14:textId="77777777" w:rsidR="00EF7E55" w:rsidRPr="001C3085" w:rsidRDefault="00EF7E55" w:rsidP="00EF7E55">
            <w:pPr>
              <w:pStyle w:val="ListParagraph"/>
              <w:numPr>
                <w:ilvl w:val="0"/>
                <w:numId w:val="14"/>
              </w:numPr>
              <w:spacing w:before="120" w:after="120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1C3085">
              <w:rPr>
                <w:rFonts w:ascii="Open Sans" w:hAnsi="Open Sans" w:cs="Open Sans"/>
                <w:b/>
                <w:sz w:val="22"/>
                <w:szCs w:val="22"/>
              </w:rPr>
              <w:t>Balance Sheet</w:t>
            </w:r>
          </w:p>
          <w:p w14:paraId="47D13121" w14:textId="24D3FF6C" w:rsidR="00EF7E55" w:rsidRPr="001C3085" w:rsidRDefault="00EF7E55" w:rsidP="00EF7E55">
            <w:pPr>
              <w:pStyle w:val="ListParagraph"/>
              <w:numPr>
                <w:ilvl w:val="0"/>
                <w:numId w:val="14"/>
              </w:numPr>
              <w:spacing w:before="120" w:after="120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1C3085">
              <w:rPr>
                <w:rFonts w:ascii="Open Sans" w:hAnsi="Open Sans" w:cs="Open Sans"/>
                <w:b/>
                <w:sz w:val="22"/>
                <w:szCs w:val="22"/>
              </w:rPr>
              <w:t>Owner’s Equity</w:t>
            </w:r>
          </w:p>
        </w:tc>
      </w:tr>
      <w:tr w:rsidR="00B3350C" w:rsidRPr="001C3085" w14:paraId="2AB98FD6" w14:textId="77777777" w:rsidTr="007463E1">
        <w:trPr>
          <w:trHeight w:val="27"/>
        </w:trPr>
        <w:tc>
          <w:tcPr>
            <w:tcW w:w="3222" w:type="dxa"/>
            <w:shd w:val="clear" w:color="auto" w:fill="auto"/>
          </w:tcPr>
          <w:p w14:paraId="7A681535" w14:textId="1FBBFA88" w:rsidR="00B3350C" w:rsidRPr="001C3085" w:rsidRDefault="25BA3EF8" w:rsidP="25BA3EF8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1C3085">
              <w:rPr>
                <w:rFonts w:ascii="Open Sans" w:hAnsi="Open Sans" w:cs="Open Sans"/>
                <w:b/>
                <w:bCs/>
                <w:sz w:val="22"/>
                <w:szCs w:val="22"/>
              </w:rPr>
              <w:t>Materials/Specialized Equipment Needed</w:t>
            </w:r>
          </w:p>
        </w:tc>
        <w:tc>
          <w:tcPr>
            <w:tcW w:w="7578" w:type="dxa"/>
            <w:shd w:val="clear" w:color="auto" w:fill="auto"/>
          </w:tcPr>
          <w:p w14:paraId="00D72461" w14:textId="45747CF3" w:rsidR="00B3350C" w:rsidRPr="001C3085" w:rsidRDefault="00BE6AE4" w:rsidP="00C518E8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1C3085">
              <w:rPr>
                <w:rFonts w:ascii="Open Sans" w:hAnsi="Open Sans" w:cs="Open Sans"/>
                <w:b/>
                <w:sz w:val="22"/>
                <w:szCs w:val="22"/>
              </w:rPr>
              <w:t xml:space="preserve">Materials, </w:t>
            </w:r>
            <w:r w:rsidR="00EF7E55" w:rsidRPr="001C3085">
              <w:rPr>
                <w:rFonts w:ascii="Open Sans" w:hAnsi="Open Sans" w:cs="Open Sans"/>
                <w:b/>
                <w:sz w:val="22"/>
                <w:szCs w:val="22"/>
              </w:rPr>
              <w:t>Equipment,</w:t>
            </w:r>
            <w:r w:rsidRPr="001C3085">
              <w:rPr>
                <w:rFonts w:ascii="Open Sans" w:hAnsi="Open Sans" w:cs="Open Sans"/>
                <w:b/>
                <w:sz w:val="22"/>
                <w:szCs w:val="22"/>
              </w:rPr>
              <w:t xml:space="preserve"> and Resources</w:t>
            </w:r>
            <w:r w:rsidRPr="001C3085">
              <w:rPr>
                <w:rFonts w:ascii="Open Sans" w:hAnsi="Open Sans" w:cs="Open Sans"/>
                <w:sz w:val="22"/>
                <w:szCs w:val="22"/>
              </w:rPr>
              <w:t>:</w:t>
            </w:r>
          </w:p>
          <w:p w14:paraId="4198915E" w14:textId="77777777" w:rsidR="00BE6AE4" w:rsidRPr="001C3085" w:rsidRDefault="00BE6AE4" w:rsidP="00BE6AE4">
            <w:pPr>
              <w:pStyle w:val="ListParagraph"/>
              <w:numPr>
                <w:ilvl w:val="0"/>
                <w:numId w:val="10"/>
              </w:num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1C3085">
              <w:rPr>
                <w:rFonts w:ascii="Open Sans" w:hAnsi="Open Sans" w:cs="Open Sans"/>
                <w:sz w:val="22"/>
                <w:szCs w:val="22"/>
              </w:rPr>
              <w:t>Textbook</w:t>
            </w:r>
          </w:p>
          <w:p w14:paraId="47605B2B" w14:textId="77777777" w:rsidR="00BE6AE4" w:rsidRPr="001C3085" w:rsidRDefault="00BE6AE4" w:rsidP="00BE6AE4">
            <w:pPr>
              <w:pStyle w:val="ListParagraph"/>
              <w:numPr>
                <w:ilvl w:val="0"/>
                <w:numId w:val="10"/>
              </w:num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1C3085">
              <w:rPr>
                <w:rFonts w:ascii="Open Sans" w:hAnsi="Open Sans" w:cs="Open Sans"/>
                <w:sz w:val="22"/>
                <w:szCs w:val="22"/>
              </w:rPr>
              <w:t>Accounting software</w:t>
            </w:r>
          </w:p>
          <w:p w14:paraId="5F3C0801" w14:textId="77777777" w:rsidR="00BE6AE4" w:rsidRPr="001C3085" w:rsidRDefault="00BE6AE4" w:rsidP="00BE6AE4">
            <w:pPr>
              <w:pStyle w:val="ListParagraph"/>
              <w:numPr>
                <w:ilvl w:val="0"/>
                <w:numId w:val="10"/>
              </w:num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1C3085">
              <w:rPr>
                <w:rFonts w:ascii="Open Sans" w:hAnsi="Open Sans" w:cs="Open Sans"/>
                <w:sz w:val="22"/>
                <w:szCs w:val="22"/>
              </w:rPr>
              <w:t>Journal input forms</w:t>
            </w:r>
          </w:p>
          <w:p w14:paraId="718F2E3E" w14:textId="77777777" w:rsidR="00BE6AE4" w:rsidRPr="001C3085" w:rsidRDefault="00BE6AE4" w:rsidP="00BE6AE4">
            <w:pPr>
              <w:pStyle w:val="ListParagraph"/>
              <w:numPr>
                <w:ilvl w:val="0"/>
                <w:numId w:val="10"/>
              </w:num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1C3085">
              <w:rPr>
                <w:rFonts w:ascii="Open Sans" w:hAnsi="Open Sans" w:cs="Open Sans"/>
                <w:sz w:val="22"/>
                <w:szCs w:val="22"/>
              </w:rPr>
              <w:t>Payroll register</w:t>
            </w:r>
          </w:p>
          <w:p w14:paraId="06028BCB" w14:textId="01DE0401" w:rsidR="00BE6AE4" w:rsidRPr="001C3085" w:rsidRDefault="00BE6AE4" w:rsidP="00BE6AE4">
            <w:pPr>
              <w:pStyle w:val="ListParagraph"/>
              <w:numPr>
                <w:ilvl w:val="0"/>
                <w:numId w:val="10"/>
              </w:num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1C3085">
              <w:rPr>
                <w:rFonts w:ascii="Open Sans" w:hAnsi="Open Sans" w:cs="Open Sans"/>
                <w:sz w:val="22"/>
                <w:szCs w:val="22"/>
              </w:rPr>
              <w:t>Spreadsheet software</w:t>
            </w:r>
          </w:p>
        </w:tc>
      </w:tr>
      <w:tr w:rsidR="00B3350C" w:rsidRPr="001C3085" w14:paraId="4B28B3C8" w14:textId="77777777" w:rsidTr="007463E1">
        <w:trPr>
          <w:trHeight w:val="27"/>
        </w:trPr>
        <w:tc>
          <w:tcPr>
            <w:tcW w:w="3222" w:type="dxa"/>
            <w:shd w:val="clear" w:color="auto" w:fill="auto"/>
          </w:tcPr>
          <w:p w14:paraId="6A576075" w14:textId="1CEDFBC8" w:rsidR="00B3350C" w:rsidRPr="001C3085" w:rsidRDefault="25BA3EF8" w:rsidP="25BA3EF8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1C3085">
              <w:rPr>
                <w:rFonts w:ascii="Open Sans" w:hAnsi="Open Sans" w:cs="Open Sans"/>
                <w:b/>
                <w:bCs/>
                <w:sz w:val="22"/>
                <w:szCs w:val="22"/>
              </w:rPr>
              <w:t>Anticipatory Set</w:t>
            </w:r>
          </w:p>
          <w:p w14:paraId="2BCFDB36" w14:textId="734AFA54" w:rsidR="00870A95" w:rsidRPr="001C3085" w:rsidRDefault="25BA3EF8" w:rsidP="25BA3EF8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1C3085">
              <w:rPr>
                <w:rFonts w:ascii="Open Sans" w:hAnsi="Open Sans" w:cs="Open Sans"/>
                <w:sz w:val="22"/>
                <w:szCs w:val="22"/>
              </w:rPr>
              <w:t>(May include pre-assessment for prior knowledge)</w:t>
            </w:r>
          </w:p>
        </w:tc>
        <w:tc>
          <w:tcPr>
            <w:tcW w:w="7578" w:type="dxa"/>
            <w:shd w:val="clear" w:color="auto" w:fill="auto"/>
            <w:vAlign w:val="bottom"/>
          </w:tcPr>
          <w:p w14:paraId="6019719E" w14:textId="6BAE590F" w:rsidR="00B3350C" w:rsidRPr="001C3085" w:rsidRDefault="00EF7E55" w:rsidP="007463E1">
            <w:pPr>
              <w:spacing w:before="120" w:after="120"/>
              <w:rPr>
                <w:rFonts w:ascii="Open Sans" w:hAnsi="Open Sans" w:cs="Open Sans"/>
                <w:color w:val="333333"/>
                <w:sz w:val="22"/>
                <w:szCs w:val="22"/>
              </w:rPr>
            </w:pPr>
            <w:r w:rsidRPr="001C3085">
              <w:rPr>
                <w:rFonts w:ascii="Open Sans" w:hAnsi="Open Sans" w:cs="Open Sans"/>
                <w:color w:val="333333"/>
                <w:sz w:val="22"/>
                <w:szCs w:val="22"/>
              </w:rPr>
              <w:t xml:space="preserve">Ask students if they could open any business next week, what would they choose.  Allow class discussion on </w:t>
            </w:r>
            <w:r w:rsidR="00097F7C" w:rsidRPr="001C3085">
              <w:rPr>
                <w:rFonts w:ascii="Open Sans" w:hAnsi="Open Sans" w:cs="Open Sans"/>
                <w:color w:val="333333"/>
                <w:sz w:val="22"/>
                <w:szCs w:val="22"/>
              </w:rPr>
              <w:t xml:space="preserve">choices, and encourage student ideas on how they could be successful – location, pricing, number of employees. </w:t>
            </w:r>
          </w:p>
        </w:tc>
      </w:tr>
      <w:tr w:rsidR="00B3350C" w:rsidRPr="001C3085" w14:paraId="14C1CDAA" w14:textId="77777777" w:rsidTr="007463E1">
        <w:trPr>
          <w:trHeight w:val="440"/>
        </w:trPr>
        <w:tc>
          <w:tcPr>
            <w:tcW w:w="3222" w:type="dxa"/>
            <w:shd w:val="clear" w:color="auto" w:fill="auto"/>
          </w:tcPr>
          <w:p w14:paraId="72711DBC" w14:textId="622EE681" w:rsidR="00B3350C" w:rsidRPr="001C3085" w:rsidRDefault="25BA3EF8" w:rsidP="25BA3EF8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1C3085">
              <w:rPr>
                <w:rFonts w:ascii="Open Sans" w:hAnsi="Open Sans" w:cs="Open Sans"/>
                <w:b/>
                <w:bCs/>
                <w:sz w:val="22"/>
                <w:szCs w:val="22"/>
              </w:rPr>
              <w:t>Direct Instruction *</w:t>
            </w:r>
          </w:p>
        </w:tc>
        <w:tc>
          <w:tcPr>
            <w:tcW w:w="7578" w:type="dxa"/>
            <w:shd w:val="clear" w:color="auto" w:fill="auto"/>
          </w:tcPr>
          <w:p w14:paraId="788EAE4E" w14:textId="4ACAFCD9" w:rsidR="00CF2E7E" w:rsidRPr="001C3085" w:rsidRDefault="00A253F0" w:rsidP="00A253F0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1C3085">
              <w:rPr>
                <w:rFonts w:ascii="Open Sans" w:hAnsi="Open Sans" w:cs="Open Sans"/>
                <w:sz w:val="22"/>
                <w:szCs w:val="22"/>
              </w:rPr>
              <w:t>This lesson gives brief instructions for a merchandising business formed as a partnership. Students work independently as much as possible, completing the activities for the fiscal period.</w:t>
            </w:r>
          </w:p>
        </w:tc>
      </w:tr>
      <w:tr w:rsidR="00B3350C" w:rsidRPr="001C3085" w14:paraId="07580D23" w14:textId="77777777" w:rsidTr="007463E1">
        <w:trPr>
          <w:trHeight w:val="27"/>
        </w:trPr>
        <w:tc>
          <w:tcPr>
            <w:tcW w:w="3222" w:type="dxa"/>
            <w:shd w:val="clear" w:color="auto" w:fill="auto"/>
          </w:tcPr>
          <w:p w14:paraId="78EDFD65" w14:textId="249361E5" w:rsidR="00B3350C" w:rsidRPr="001C3085" w:rsidRDefault="25BA3EF8" w:rsidP="25BA3EF8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1C3085">
              <w:rPr>
                <w:rFonts w:ascii="Open Sans" w:hAnsi="Open Sans" w:cs="Open Sans"/>
                <w:b/>
                <w:bCs/>
                <w:sz w:val="22"/>
                <w:szCs w:val="22"/>
              </w:rPr>
              <w:t>Guided Practice *</w:t>
            </w:r>
          </w:p>
        </w:tc>
        <w:tc>
          <w:tcPr>
            <w:tcW w:w="7578" w:type="dxa"/>
            <w:shd w:val="clear" w:color="auto" w:fill="auto"/>
          </w:tcPr>
          <w:p w14:paraId="67E4D948" w14:textId="77777777" w:rsidR="00CF2E7E" w:rsidRPr="001C3085" w:rsidRDefault="25BA3EF8" w:rsidP="005A4C5E">
            <w:pPr>
              <w:spacing w:before="120" w:after="120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  <w:r w:rsidRPr="001C3085">
              <w:rPr>
                <w:rFonts w:ascii="Open Sans" w:hAnsi="Open Sans" w:cs="Open Sans"/>
                <w:i/>
                <w:iCs/>
                <w:sz w:val="22"/>
                <w:szCs w:val="22"/>
              </w:rPr>
              <w:t>Individualized Education Plan (IEP) for all special education students must be followed. Examples of accommodations may include, but are not limited to:</w:t>
            </w:r>
          </w:p>
          <w:p w14:paraId="5D1EF2DE" w14:textId="5170880E" w:rsidR="007463E1" w:rsidRPr="001C3085" w:rsidRDefault="007463E1" w:rsidP="005A4C5E">
            <w:pPr>
              <w:spacing w:before="120" w:after="120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  <w:r w:rsidRPr="001C3085">
              <w:rPr>
                <w:rFonts w:ascii="Open Sans" w:hAnsi="Open Sans" w:cs="Open Sans"/>
                <w:sz w:val="22"/>
                <w:szCs w:val="22"/>
              </w:rPr>
              <w:t>None</w:t>
            </w:r>
          </w:p>
        </w:tc>
      </w:tr>
      <w:tr w:rsidR="00B3350C" w:rsidRPr="001C3085" w14:paraId="2BB1B0A1" w14:textId="77777777" w:rsidTr="007463E1">
        <w:trPr>
          <w:trHeight w:val="395"/>
        </w:trPr>
        <w:tc>
          <w:tcPr>
            <w:tcW w:w="3222" w:type="dxa"/>
            <w:shd w:val="clear" w:color="auto" w:fill="auto"/>
          </w:tcPr>
          <w:p w14:paraId="1388253E" w14:textId="6EA2F42B" w:rsidR="00B3350C" w:rsidRPr="001C3085" w:rsidRDefault="25BA3EF8" w:rsidP="25BA3EF8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1C3085">
              <w:rPr>
                <w:rFonts w:ascii="Open Sans" w:hAnsi="Open Sans" w:cs="Open Sans"/>
                <w:b/>
                <w:bCs/>
                <w:sz w:val="22"/>
                <w:szCs w:val="22"/>
              </w:rPr>
              <w:t>Independent Practice/Laboratory Experience/Differentiated Activities *</w:t>
            </w:r>
          </w:p>
        </w:tc>
        <w:tc>
          <w:tcPr>
            <w:tcW w:w="7578" w:type="dxa"/>
            <w:shd w:val="clear" w:color="auto" w:fill="auto"/>
          </w:tcPr>
          <w:p w14:paraId="1F8CB446" w14:textId="53BC14AC" w:rsidR="00ED5536" w:rsidRPr="001C3085" w:rsidRDefault="008A4243" w:rsidP="00ED5536">
            <w:pPr>
              <w:pStyle w:val="Default"/>
              <w:rPr>
                <w:rFonts w:ascii="Open Sans" w:hAnsi="Open Sans" w:cs="Open Sans"/>
                <w:b/>
                <w:spacing w:val="-1"/>
                <w:sz w:val="22"/>
                <w:szCs w:val="22"/>
              </w:rPr>
            </w:pPr>
            <w:r w:rsidRPr="001C3085">
              <w:rPr>
                <w:rFonts w:ascii="Open Sans" w:hAnsi="Open Sans" w:cs="Open Sans"/>
                <w:b/>
                <w:spacing w:val="-1"/>
                <w:sz w:val="22"/>
                <w:szCs w:val="22"/>
              </w:rPr>
              <w:t>Activity 6.1.1</w:t>
            </w:r>
            <w:r w:rsidR="00165004" w:rsidRPr="001C3085">
              <w:rPr>
                <w:rFonts w:ascii="Open Sans" w:hAnsi="Open Sans" w:cs="Open Sans"/>
                <w:b/>
                <w:spacing w:val="-1"/>
                <w:sz w:val="22"/>
                <w:szCs w:val="22"/>
              </w:rPr>
              <w:t>—Researching the Business</w:t>
            </w:r>
            <w:r w:rsidR="007463E1" w:rsidRPr="001C3085">
              <w:rPr>
                <w:rFonts w:ascii="Open Sans" w:hAnsi="Open Sans" w:cs="Open Sans"/>
                <w:b/>
                <w:spacing w:val="-1"/>
                <w:sz w:val="22"/>
                <w:szCs w:val="22"/>
              </w:rPr>
              <w:t>:</w:t>
            </w:r>
          </w:p>
          <w:p w14:paraId="3B3559A2" w14:textId="6A321CEE" w:rsidR="00ED5536" w:rsidRPr="001C3085" w:rsidRDefault="00ED5536" w:rsidP="00ED5536">
            <w:pPr>
              <w:pStyle w:val="Default"/>
              <w:rPr>
                <w:rFonts w:ascii="Open Sans" w:hAnsi="Open Sans" w:cs="Open Sans"/>
                <w:b/>
                <w:spacing w:val="-1"/>
                <w:sz w:val="22"/>
                <w:szCs w:val="22"/>
              </w:rPr>
            </w:pPr>
            <w:r w:rsidRPr="001C3085">
              <w:rPr>
                <w:rFonts w:ascii="Open Sans" w:hAnsi="Open Sans" w:cs="Open Sans"/>
                <w:spacing w:val="-1"/>
                <w:sz w:val="22"/>
                <w:szCs w:val="22"/>
              </w:rPr>
              <w:t>Have your students set up their business using their accounting software</w:t>
            </w:r>
          </w:p>
          <w:p w14:paraId="7171DD47" w14:textId="77777777" w:rsidR="007463E1" w:rsidRPr="001C3085" w:rsidRDefault="007463E1" w:rsidP="008A4243">
            <w:pPr>
              <w:pStyle w:val="Default"/>
              <w:rPr>
                <w:rFonts w:ascii="Open Sans" w:hAnsi="Open Sans" w:cs="Open Sans"/>
                <w:spacing w:val="-1"/>
                <w:sz w:val="22"/>
                <w:szCs w:val="22"/>
              </w:rPr>
            </w:pPr>
          </w:p>
          <w:p w14:paraId="69097A9C" w14:textId="3842E1FB" w:rsidR="00CF2E7E" w:rsidRPr="001C3085" w:rsidRDefault="008A4243" w:rsidP="007463E1">
            <w:pPr>
              <w:pStyle w:val="Default"/>
              <w:rPr>
                <w:rFonts w:ascii="Open Sans" w:hAnsi="Open Sans" w:cs="Open Sans"/>
                <w:spacing w:val="-1"/>
                <w:sz w:val="22"/>
                <w:szCs w:val="22"/>
              </w:rPr>
            </w:pPr>
            <w:r w:rsidRPr="001C3085">
              <w:rPr>
                <w:rFonts w:ascii="Open Sans" w:hAnsi="Open Sans" w:cs="Open Sans"/>
                <w:spacing w:val="-1"/>
                <w:sz w:val="22"/>
                <w:szCs w:val="22"/>
              </w:rPr>
              <w:t>Have</w:t>
            </w:r>
            <w:r w:rsidRPr="001C3085">
              <w:rPr>
                <w:rFonts w:ascii="Open Sans" w:hAnsi="Open Sans" w:cs="Open Sans"/>
                <w:sz w:val="22"/>
                <w:szCs w:val="22"/>
              </w:rPr>
              <w:t xml:space="preserve"> your students choose at </w:t>
            </w:r>
            <w:r w:rsidRPr="001C3085">
              <w:rPr>
                <w:rFonts w:ascii="Open Sans" w:hAnsi="Open Sans" w:cs="Open Sans"/>
                <w:spacing w:val="-1"/>
                <w:sz w:val="22"/>
                <w:szCs w:val="22"/>
              </w:rPr>
              <w:t>least</w:t>
            </w:r>
            <w:r w:rsidRPr="001C3085">
              <w:rPr>
                <w:rFonts w:ascii="Open Sans" w:hAnsi="Open Sans" w:cs="Open Sans"/>
                <w:sz w:val="22"/>
                <w:szCs w:val="22"/>
              </w:rPr>
              <w:t xml:space="preserve"> two </w:t>
            </w:r>
            <w:r w:rsidRPr="001C3085">
              <w:rPr>
                <w:rFonts w:ascii="Open Sans" w:hAnsi="Open Sans" w:cs="Open Sans"/>
                <w:spacing w:val="-1"/>
                <w:sz w:val="22"/>
                <w:szCs w:val="22"/>
              </w:rPr>
              <w:t>successful</w:t>
            </w:r>
            <w:r w:rsidRPr="001C3085">
              <w:rPr>
                <w:rFonts w:ascii="Open Sans" w:hAnsi="Open Sans" w:cs="Open Sans"/>
                <w:sz w:val="22"/>
                <w:szCs w:val="22"/>
              </w:rPr>
              <w:t xml:space="preserve"> ice</w:t>
            </w:r>
            <w:r w:rsidRPr="001C3085">
              <w:rPr>
                <w:rFonts w:ascii="Open Sans" w:hAnsi="Open Sans" w:cs="Open Sans"/>
                <w:spacing w:val="-1"/>
                <w:sz w:val="22"/>
                <w:szCs w:val="22"/>
              </w:rPr>
              <w:t xml:space="preserve"> </w:t>
            </w:r>
            <w:r w:rsidRPr="001C3085">
              <w:rPr>
                <w:rFonts w:ascii="Open Sans" w:hAnsi="Open Sans" w:cs="Open Sans"/>
                <w:sz w:val="22"/>
                <w:szCs w:val="22"/>
              </w:rPr>
              <w:t xml:space="preserve">cream </w:t>
            </w:r>
            <w:r w:rsidRPr="001C3085">
              <w:rPr>
                <w:rFonts w:ascii="Open Sans" w:hAnsi="Open Sans" w:cs="Open Sans"/>
                <w:spacing w:val="-1"/>
                <w:sz w:val="22"/>
                <w:szCs w:val="22"/>
              </w:rPr>
              <w:t>businesses</w:t>
            </w:r>
            <w:r w:rsidRPr="001C3085">
              <w:rPr>
                <w:rFonts w:ascii="Open Sans" w:hAnsi="Open Sans" w:cs="Open Sans"/>
                <w:sz w:val="22"/>
                <w:szCs w:val="22"/>
              </w:rPr>
              <w:t xml:space="preserve"> to </w:t>
            </w:r>
            <w:r w:rsidRPr="001C3085">
              <w:rPr>
                <w:rFonts w:ascii="Open Sans" w:hAnsi="Open Sans" w:cs="Open Sans"/>
                <w:spacing w:val="-1"/>
                <w:sz w:val="22"/>
                <w:szCs w:val="22"/>
              </w:rPr>
              <w:t>research</w:t>
            </w:r>
            <w:r w:rsidRPr="001C3085">
              <w:rPr>
                <w:rFonts w:ascii="Open Sans" w:hAnsi="Open Sans" w:cs="Open Sans"/>
                <w:spacing w:val="63"/>
                <w:sz w:val="22"/>
                <w:szCs w:val="22"/>
              </w:rPr>
              <w:t xml:space="preserve"> </w:t>
            </w:r>
            <w:r w:rsidRPr="001C3085">
              <w:rPr>
                <w:rFonts w:ascii="Open Sans" w:hAnsi="Open Sans" w:cs="Open Sans"/>
                <w:spacing w:val="-1"/>
                <w:sz w:val="22"/>
                <w:szCs w:val="22"/>
              </w:rPr>
              <w:t>using</w:t>
            </w:r>
            <w:r w:rsidRPr="001C3085">
              <w:rPr>
                <w:rFonts w:ascii="Open Sans" w:hAnsi="Open Sans" w:cs="Open Sans"/>
                <w:sz w:val="22"/>
                <w:szCs w:val="22"/>
              </w:rPr>
              <w:t xml:space="preserve"> the Internet. </w:t>
            </w:r>
            <w:r w:rsidRPr="001C3085">
              <w:rPr>
                <w:rFonts w:ascii="Open Sans" w:hAnsi="Open Sans" w:cs="Open Sans"/>
                <w:spacing w:val="-1"/>
                <w:sz w:val="22"/>
                <w:szCs w:val="22"/>
              </w:rPr>
              <w:t>(See</w:t>
            </w:r>
            <w:r w:rsidRPr="001C3085">
              <w:rPr>
                <w:rFonts w:ascii="Open Sans" w:hAnsi="Open Sans" w:cs="Open Sans"/>
                <w:sz w:val="22"/>
                <w:szCs w:val="22"/>
              </w:rPr>
              <w:t xml:space="preserve"> web</w:t>
            </w:r>
            <w:r w:rsidRPr="001C3085">
              <w:rPr>
                <w:rFonts w:ascii="Open Sans" w:hAnsi="Open Sans" w:cs="Open Sans"/>
                <w:spacing w:val="-1"/>
                <w:sz w:val="22"/>
                <w:szCs w:val="22"/>
              </w:rPr>
              <w:t xml:space="preserve"> </w:t>
            </w:r>
            <w:r w:rsidRPr="001C3085">
              <w:rPr>
                <w:rFonts w:ascii="Open Sans" w:hAnsi="Open Sans" w:cs="Open Sans"/>
                <w:sz w:val="22"/>
                <w:szCs w:val="22"/>
              </w:rPr>
              <w:t>sites listed in</w:t>
            </w:r>
            <w:r w:rsidRPr="001C3085">
              <w:rPr>
                <w:rFonts w:ascii="Open Sans" w:hAnsi="Open Sans" w:cs="Open Sans"/>
                <w:spacing w:val="-1"/>
                <w:sz w:val="22"/>
                <w:szCs w:val="22"/>
              </w:rPr>
              <w:t xml:space="preserve"> </w:t>
            </w:r>
            <w:r w:rsidRPr="001C3085">
              <w:rPr>
                <w:rFonts w:ascii="Open Sans" w:hAnsi="Open Sans" w:cs="Open Sans"/>
                <w:sz w:val="22"/>
                <w:szCs w:val="22"/>
              </w:rPr>
              <w:t xml:space="preserve">the </w:t>
            </w:r>
            <w:r w:rsidRPr="001C3085">
              <w:rPr>
                <w:rFonts w:ascii="Open Sans" w:hAnsi="Open Sans" w:cs="Open Sans"/>
                <w:spacing w:val="-1"/>
                <w:sz w:val="22"/>
                <w:szCs w:val="22"/>
              </w:rPr>
              <w:t>Lesson.)</w:t>
            </w:r>
            <w:r w:rsidRPr="001C3085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1C3085">
              <w:rPr>
                <w:rFonts w:ascii="Open Sans" w:hAnsi="Open Sans" w:cs="Open Sans"/>
                <w:spacing w:val="1"/>
                <w:sz w:val="22"/>
                <w:szCs w:val="22"/>
              </w:rPr>
              <w:t xml:space="preserve"> </w:t>
            </w:r>
            <w:r w:rsidRPr="001C3085">
              <w:rPr>
                <w:rFonts w:ascii="Open Sans" w:hAnsi="Open Sans" w:cs="Open Sans"/>
                <w:sz w:val="22"/>
                <w:szCs w:val="22"/>
              </w:rPr>
              <w:t>Ask</w:t>
            </w:r>
            <w:r w:rsidRPr="001C3085">
              <w:rPr>
                <w:rFonts w:ascii="Open Sans" w:hAnsi="Open Sans" w:cs="Open Sans"/>
                <w:spacing w:val="-2"/>
                <w:sz w:val="22"/>
                <w:szCs w:val="22"/>
              </w:rPr>
              <w:t xml:space="preserve"> </w:t>
            </w:r>
            <w:r w:rsidRPr="001C3085">
              <w:rPr>
                <w:rFonts w:ascii="Open Sans" w:hAnsi="Open Sans" w:cs="Open Sans"/>
                <w:sz w:val="22"/>
                <w:szCs w:val="22"/>
              </w:rPr>
              <w:t>them</w:t>
            </w:r>
            <w:r w:rsidRPr="001C3085">
              <w:rPr>
                <w:rFonts w:ascii="Open Sans" w:hAnsi="Open Sans" w:cs="Open Sans"/>
                <w:spacing w:val="-1"/>
                <w:sz w:val="22"/>
                <w:szCs w:val="22"/>
              </w:rPr>
              <w:t xml:space="preserve"> </w:t>
            </w:r>
            <w:r w:rsidRPr="001C3085">
              <w:rPr>
                <w:rFonts w:ascii="Open Sans" w:hAnsi="Open Sans" w:cs="Open Sans"/>
                <w:sz w:val="22"/>
                <w:szCs w:val="22"/>
              </w:rPr>
              <w:t>to specifically read</w:t>
            </w:r>
            <w:r w:rsidRPr="001C3085">
              <w:rPr>
                <w:rFonts w:ascii="Open Sans" w:hAnsi="Open Sans" w:cs="Open Sans"/>
                <w:spacing w:val="29"/>
                <w:sz w:val="22"/>
                <w:szCs w:val="22"/>
              </w:rPr>
              <w:t xml:space="preserve"> </w:t>
            </w:r>
            <w:r w:rsidRPr="001C3085">
              <w:rPr>
                <w:rFonts w:ascii="Open Sans" w:hAnsi="Open Sans" w:cs="Open Sans"/>
                <w:spacing w:val="-1"/>
                <w:sz w:val="22"/>
                <w:szCs w:val="22"/>
              </w:rPr>
              <w:t>about</w:t>
            </w:r>
            <w:r w:rsidRPr="001C3085">
              <w:rPr>
                <w:rFonts w:ascii="Open Sans" w:hAnsi="Open Sans" w:cs="Open Sans"/>
                <w:sz w:val="22"/>
                <w:szCs w:val="22"/>
              </w:rPr>
              <w:t xml:space="preserve"> the </w:t>
            </w:r>
            <w:r w:rsidRPr="001C3085">
              <w:rPr>
                <w:rFonts w:ascii="Open Sans" w:hAnsi="Open Sans" w:cs="Open Sans"/>
                <w:spacing w:val="-1"/>
                <w:sz w:val="22"/>
                <w:szCs w:val="22"/>
              </w:rPr>
              <w:t>business</w:t>
            </w:r>
            <w:r w:rsidRPr="001C3085">
              <w:rPr>
                <w:rFonts w:ascii="Open Sans" w:hAnsi="Open Sans" w:cs="Open Sans"/>
                <w:sz w:val="22"/>
                <w:szCs w:val="22"/>
              </w:rPr>
              <w:t xml:space="preserve"> and make </w:t>
            </w:r>
            <w:r w:rsidRPr="001C3085">
              <w:rPr>
                <w:rFonts w:ascii="Open Sans" w:hAnsi="Open Sans" w:cs="Open Sans"/>
                <w:spacing w:val="-1"/>
                <w:sz w:val="22"/>
                <w:szCs w:val="22"/>
              </w:rPr>
              <w:t>notes</w:t>
            </w:r>
            <w:r w:rsidRPr="001C3085">
              <w:rPr>
                <w:rFonts w:ascii="Open Sans" w:hAnsi="Open Sans" w:cs="Open Sans"/>
                <w:sz w:val="22"/>
                <w:szCs w:val="22"/>
              </w:rPr>
              <w:t xml:space="preserve"> of </w:t>
            </w:r>
            <w:r w:rsidRPr="001C3085">
              <w:rPr>
                <w:rFonts w:ascii="Open Sans" w:hAnsi="Open Sans" w:cs="Open Sans"/>
                <w:spacing w:val="-1"/>
                <w:sz w:val="22"/>
                <w:szCs w:val="22"/>
              </w:rPr>
              <w:t>anything</w:t>
            </w:r>
            <w:r w:rsidRPr="001C3085">
              <w:rPr>
                <w:rFonts w:ascii="Open Sans" w:hAnsi="Open Sans" w:cs="Open Sans"/>
                <w:sz w:val="22"/>
                <w:szCs w:val="22"/>
              </w:rPr>
              <w:t xml:space="preserve"> cited as part of </w:t>
            </w:r>
            <w:r w:rsidRPr="001C3085">
              <w:rPr>
                <w:rFonts w:ascii="Open Sans" w:hAnsi="Open Sans" w:cs="Open Sans"/>
                <w:spacing w:val="-1"/>
                <w:sz w:val="22"/>
                <w:szCs w:val="22"/>
              </w:rPr>
              <w:t>their</w:t>
            </w:r>
            <w:r w:rsidRPr="001C3085">
              <w:rPr>
                <w:rFonts w:ascii="Open Sans" w:hAnsi="Open Sans" w:cs="Open Sans"/>
                <w:sz w:val="22"/>
                <w:szCs w:val="22"/>
              </w:rPr>
              <w:t xml:space="preserve"> success. </w:t>
            </w:r>
            <w:r w:rsidRPr="001C3085">
              <w:rPr>
                <w:rFonts w:ascii="Open Sans" w:hAnsi="Open Sans" w:cs="Open Sans"/>
                <w:spacing w:val="-1"/>
                <w:sz w:val="22"/>
                <w:szCs w:val="22"/>
              </w:rPr>
              <w:t>Discuss</w:t>
            </w:r>
            <w:r w:rsidRPr="001C3085">
              <w:rPr>
                <w:rFonts w:ascii="Open Sans" w:hAnsi="Open Sans" w:cs="Open Sans"/>
                <w:spacing w:val="59"/>
                <w:sz w:val="22"/>
                <w:szCs w:val="22"/>
              </w:rPr>
              <w:t xml:space="preserve"> </w:t>
            </w:r>
            <w:r w:rsidRPr="001C3085">
              <w:rPr>
                <w:rFonts w:ascii="Open Sans" w:hAnsi="Open Sans" w:cs="Open Sans"/>
                <w:sz w:val="22"/>
                <w:szCs w:val="22"/>
              </w:rPr>
              <w:t xml:space="preserve">their success and a </w:t>
            </w:r>
            <w:r w:rsidRPr="001C3085">
              <w:rPr>
                <w:rFonts w:ascii="Open Sans" w:hAnsi="Open Sans" w:cs="Open Sans"/>
                <w:spacing w:val="-1"/>
                <w:sz w:val="22"/>
                <w:szCs w:val="22"/>
              </w:rPr>
              <w:t>brief</w:t>
            </w:r>
            <w:r w:rsidRPr="001C3085">
              <w:rPr>
                <w:rFonts w:ascii="Open Sans" w:hAnsi="Open Sans" w:cs="Open Sans"/>
                <w:sz w:val="22"/>
                <w:szCs w:val="22"/>
              </w:rPr>
              <w:t xml:space="preserve"> part of</w:t>
            </w:r>
            <w:r w:rsidRPr="001C3085">
              <w:rPr>
                <w:rFonts w:ascii="Open Sans" w:hAnsi="Open Sans" w:cs="Open Sans"/>
                <w:spacing w:val="-1"/>
                <w:sz w:val="22"/>
                <w:szCs w:val="22"/>
              </w:rPr>
              <w:t xml:space="preserve"> their</w:t>
            </w:r>
            <w:r w:rsidRPr="001C3085">
              <w:rPr>
                <w:rFonts w:ascii="Open Sans" w:hAnsi="Open Sans" w:cs="Open Sans"/>
                <w:sz w:val="22"/>
                <w:szCs w:val="22"/>
              </w:rPr>
              <w:t xml:space="preserve"> history that </w:t>
            </w:r>
            <w:r w:rsidRPr="001C3085">
              <w:rPr>
                <w:rFonts w:ascii="Open Sans" w:hAnsi="Open Sans" w:cs="Open Sans"/>
                <w:spacing w:val="-1"/>
                <w:sz w:val="22"/>
                <w:szCs w:val="22"/>
              </w:rPr>
              <w:t>contributed</w:t>
            </w:r>
            <w:r w:rsidRPr="001C3085">
              <w:rPr>
                <w:rFonts w:ascii="Open Sans" w:hAnsi="Open Sans" w:cs="Open Sans"/>
                <w:sz w:val="22"/>
                <w:szCs w:val="22"/>
              </w:rPr>
              <w:t xml:space="preserve"> to </w:t>
            </w:r>
            <w:r w:rsidRPr="001C3085">
              <w:rPr>
                <w:rFonts w:ascii="Open Sans" w:hAnsi="Open Sans" w:cs="Open Sans"/>
                <w:spacing w:val="-1"/>
                <w:sz w:val="22"/>
                <w:szCs w:val="22"/>
              </w:rPr>
              <w:t>that</w:t>
            </w:r>
            <w:r w:rsidRPr="001C3085">
              <w:rPr>
                <w:rFonts w:ascii="Open Sans" w:hAnsi="Open Sans" w:cs="Open Sans"/>
                <w:sz w:val="22"/>
                <w:szCs w:val="22"/>
              </w:rPr>
              <w:t xml:space="preserve"> success.</w:t>
            </w:r>
            <w:r w:rsidRPr="001C3085">
              <w:rPr>
                <w:rFonts w:ascii="Open Sans" w:hAnsi="Open Sans" w:cs="Open Sans"/>
                <w:spacing w:val="65"/>
                <w:sz w:val="22"/>
                <w:szCs w:val="22"/>
              </w:rPr>
              <w:t xml:space="preserve"> </w:t>
            </w:r>
            <w:r w:rsidRPr="001C3085">
              <w:rPr>
                <w:rFonts w:ascii="Open Sans" w:hAnsi="Open Sans" w:cs="Open Sans"/>
                <w:sz w:val="22"/>
                <w:szCs w:val="22"/>
              </w:rPr>
              <w:t>Include</w:t>
            </w:r>
            <w:r w:rsidRPr="001C3085">
              <w:rPr>
                <w:rFonts w:ascii="Open Sans" w:hAnsi="Open Sans" w:cs="Open Sans"/>
                <w:spacing w:val="41"/>
                <w:sz w:val="22"/>
                <w:szCs w:val="22"/>
              </w:rPr>
              <w:t xml:space="preserve"> </w:t>
            </w:r>
            <w:r w:rsidRPr="001C3085">
              <w:rPr>
                <w:rFonts w:ascii="Open Sans" w:hAnsi="Open Sans" w:cs="Open Sans"/>
                <w:sz w:val="22"/>
                <w:szCs w:val="22"/>
              </w:rPr>
              <w:t xml:space="preserve">any </w:t>
            </w:r>
            <w:r w:rsidRPr="001C3085">
              <w:rPr>
                <w:rFonts w:ascii="Open Sans" w:hAnsi="Open Sans" w:cs="Open Sans"/>
                <w:spacing w:val="-1"/>
                <w:sz w:val="22"/>
                <w:szCs w:val="22"/>
              </w:rPr>
              <w:t>interesting</w:t>
            </w:r>
            <w:r w:rsidRPr="001C3085">
              <w:rPr>
                <w:rFonts w:ascii="Open Sans" w:hAnsi="Open Sans" w:cs="Open Sans"/>
                <w:sz w:val="22"/>
                <w:szCs w:val="22"/>
              </w:rPr>
              <w:t xml:space="preserve"> corporate </w:t>
            </w:r>
            <w:r w:rsidRPr="001C3085">
              <w:rPr>
                <w:rFonts w:ascii="Open Sans" w:hAnsi="Open Sans" w:cs="Open Sans"/>
                <w:spacing w:val="-1"/>
                <w:sz w:val="22"/>
                <w:szCs w:val="22"/>
              </w:rPr>
              <w:t>news</w:t>
            </w:r>
            <w:r w:rsidRPr="001C3085">
              <w:rPr>
                <w:rFonts w:ascii="Open Sans" w:hAnsi="Open Sans" w:cs="Open Sans"/>
                <w:sz w:val="22"/>
                <w:szCs w:val="22"/>
              </w:rPr>
              <w:t xml:space="preserve"> in a </w:t>
            </w:r>
            <w:r w:rsidRPr="001C3085">
              <w:rPr>
                <w:rFonts w:ascii="Open Sans" w:hAnsi="Open Sans" w:cs="Open Sans"/>
                <w:spacing w:val="-1"/>
                <w:sz w:val="22"/>
                <w:szCs w:val="22"/>
              </w:rPr>
              <w:t>presentation.</w:t>
            </w:r>
          </w:p>
        </w:tc>
      </w:tr>
      <w:tr w:rsidR="00B3350C" w:rsidRPr="001C3085" w14:paraId="50863A81" w14:textId="77777777" w:rsidTr="007463E1">
        <w:tc>
          <w:tcPr>
            <w:tcW w:w="3222" w:type="dxa"/>
            <w:shd w:val="clear" w:color="auto" w:fill="auto"/>
          </w:tcPr>
          <w:p w14:paraId="3E48F608" w14:textId="2F8AA6C1" w:rsidR="00B3350C" w:rsidRPr="001C3085" w:rsidRDefault="25BA3EF8" w:rsidP="25BA3EF8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1C3085">
              <w:rPr>
                <w:rFonts w:ascii="Open Sans" w:hAnsi="Open Sans" w:cs="Open Sans"/>
                <w:b/>
                <w:bCs/>
                <w:sz w:val="22"/>
                <w:szCs w:val="22"/>
              </w:rPr>
              <w:t>Lesson Closure</w:t>
            </w:r>
          </w:p>
        </w:tc>
        <w:tc>
          <w:tcPr>
            <w:tcW w:w="7578" w:type="dxa"/>
            <w:shd w:val="clear" w:color="auto" w:fill="auto"/>
          </w:tcPr>
          <w:p w14:paraId="101353E5" w14:textId="4C0DE02A" w:rsidR="00B3350C" w:rsidRPr="001C3085" w:rsidRDefault="00097F7C" w:rsidP="00C518E8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1C3085">
              <w:rPr>
                <w:rFonts w:ascii="Open Sans" w:hAnsi="Open Sans" w:cs="Open Sans"/>
                <w:sz w:val="22"/>
                <w:szCs w:val="22"/>
              </w:rPr>
              <w:t>Review vocabulary words from the Word Wall.</w:t>
            </w:r>
          </w:p>
        </w:tc>
      </w:tr>
      <w:tr w:rsidR="00B3350C" w:rsidRPr="001C3085" w14:paraId="09F5B5CB" w14:textId="77777777" w:rsidTr="007463E1">
        <w:trPr>
          <w:trHeight w:val="135"/>
        </w:trPr>
        <w:tc>
          <w:tcPr>
            <w:tcW w:w="3222" w:type="dxa"/>
            <w:shd w:val="clear" w:color="auto" w:fill="auto"/>
          </w:tcPr>
          <w:p w14:paraId="5374FB7C" w14:textId="4A244818" w:rsidR="0080201D" w:rsidRPr="001C3085" w:rsidRDefault="25BA3EF8" w:rsidP="25BA3EF8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1C3085">
              <w:rPr>
                <w:rFonts w:ascii="Open Sans" w:hAnsi="Open Sans" w:cs="Open Sans"/>
                <w:b/>
                <w:bCs/>
                <w:sz w:val="22"/>
                <w:szCs w:val="22"/>
              </w:rPr>
              <w:t>Summative / End of Lesson Assessment *</w:t>
            </w:r>
          </w:p>
          <w:p w14:paraId="6CEEAD70" w14:textId="12A5B6A4" w:rsidR="00B3350C" w:rsidRPr="001C3085" w:rsidRDefault="0080201D" w:rsidP="0080201D">
            <w:pPr>
              <w:tabs>
                <w:tab w:val="left" w:pos="2820"/>
              </w:tabs>
              <w:rPr>
                <w:rFonts w:ascii="Open Sans" w:hAnsi="Open Sans" w:cs="Open Sans"/>
                <w:sz w:val="22"/>
                <w:szCs w:val="22"/>
              </w:rPr>
            </w:pPr>
            <w:r w:rsidRPr="001C3085">
              <w:rPr>
                <w:rFonts w:ascii="Open Sans" w:hAnsi="Open Sans" w:cs="Open Sans"/>
                <w:sz w:val="22"/>
                <w:szCs w:val="22"/>
              </w:rPr>
              <w:tab/>
            </w:r>
          </w:p>
        </w:tc>
        <w:tc>
          <w:tcPr>
            <w:tcW w:w="7578" w:type="dxa"/>
            <w:shd w:val="clear" w:color="auto" w:fill="auto"/>
          </w:tcPr>
          <w:p w14:paraId="154BC6A8" w14:textId="77777777" w:rsidR="00CF2E7E" w:rsidRPr="001C3085" w:rsidRDefault="00BE6AE4" w:rsidP="00BE6AE4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1C3085">
              <w:rPr>
                <w:rFonts w:ascii="Open Sans" w:hAnsi="Open Sans" w:cs="Open Sans"/>
                <w:sz w:val="22"/>
                <w:szCs w:val="22"/>
              </w:rPr>
              <w:t>Observation</w:t>
            </w:r>
          </w:p>
          <w:p w14:paraId="62033868" w14:textId="77777777" w:rsidR="006C1437" w:rsidRPr="001C3085" w:rsidRDefault="006C1437" w:rsidP="006C1437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1C3085">
              <w:rPr>
                <w:rFonts w:ascii="Open Sans" w:hAnsi="Open Sans" w:cs="Open Sans"/>
                <w:sz w:val="22"/>
                <w:szCs w:val="22"/>
              </w:rPr>
              <w:t>Graded Assignments</w:t>
            </w:r>
          </w:p>
          <w:p w14:paraId="4CB6555D" w14:textId="1DFE06ED" w:rsidR="00ED5536" w:rsidRPr="001C3085" w:rsidRDefault="00ED5536" w:rsidP="006C1437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Open Sans" w:hAnsi="Open Sans" w:cs="Open Sans"/>
                <w:color w:val="333333"/>
                <w:sz w:val="22"/>
                <w:szCs w:val="22"/>
              </w:rPr>
            </w:pPr>
            <w:r w:rsidRPr="001C3085">
              <w:rPr>
                <w:rFonts w:ascii="Open Sans" w:hAnsi="Open Sans" w:cs="Open Sans"/>
                <w:color w:val="333333"/>
                <w:sz w:val="22"/>
                <w:szCs w:val="22"/>
              </w:rPr>
              <w:t xml:space="preserve">Presentation </w:t>
            </w:r>
            <w:r w:rsidR="007463E1" w:rsidRPr="001C3085">
              <w:rPr>
                <w:rFonts w:ascii="Open Sans" w:hAnsi="Open Sans" w:cs="Open Sans"/>
                <w:color w:val="333333"/>
                <w:sz w:val="22"/>
                <w:szCs w:val="22"/>
              </w:rPr>
              <w:t>Rubric</w:t>
            </w:r>
          </w:p>
        </w:tc>
      </w:tr>
      <w:tr w:rsidR="00B3350C" w:rsidRPr="001C3085" w14:paraId="02913EF1" w14:textId="77777777" w:rsidTr="007463E1">
        <w:trPr>
          <w:trHeight w:val="135"/>
        </w:trPr>
        <w:tc>
          <w:tcPr>
            <w:tcW w:w="3222" w:type="dxa"/>
            <w:shd w:val="clear" w:color="auto" w:fill="auto"/>
          </w:tcPr>
          <w:p w14:paraId="2AA8EA7B" w14:textId="3014892F" w:rsidR="00B3350C" w:rsidRPr="001C3085" w:rsidRDefault="25BA3EF8" w:rsidP="25BA3EF8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1C3085">
              <w:rPr>
                <w:rFonts w:ascii="Open Sans" w:hAnsi="Open Sans" w:cs="Open Sans"/>
                <w:b/>
                <w:bCs/>
                <w:sz w:val="22"/>
                <w:szCs w:val="22"/>
              </w:rPr>
              <w:t>References/Resources/</w:t>
            </w:r>
          </w:p>
          <w:p w14:paraId="324BDA87" w14:textId="088B6B4E" w:rsidR="00B3350C" w:rsidRPr="001C3085" w:rsidRDefault="25BA3EF8" w:rsidP="25BA3EF8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1C3085">
              <w:rPr>
                <w:rFonts w:ascii="Open Sans" w:hAnsi="Open Sans" w:cs="Open Sans"/>
                <w:b/>
                <w:bCs/>
                <w:sz w:val="22"/>
                <w:szCs w:val="22"/>
              </w:rPr>
              <w:t>Teacher Preparation</w:t>
            </w:r>
          </w:p>
        </w:tc>
        <w:tc>
          <w:tcPr>
            <w:tcW w:w="7578" w:type="dxa"/>
            <w:shd w:val="clear" w:color="auto" w:fill="auto"/>
          </w:tcPr>
          <w:p w14:paraId="3E073C0F" w14:textId="77777777" w:rsidR="00BE6AE4" w:rsidRPr="001C3085" w:rsidRDefault="00BE6AE4" w:rsidP="00BE6AE4">
            <w:pPr>
              <w:pStyle w:val="Default"/>
              <w:spacing w:after="120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1C3085">
              <w:rPr>
                <w:rFonts w:ascii="Open Sans" w:hAnsi="Open Sans" w:cs="Open Sans"/>
                <w:b/>
                <w:sz w:val="22"/>
                <w:szCs w:val="22"/>
              </w:rPr>
              <w:t xml:space="preserve">Textbooks: </w:t>
            </w:r>
          </w:p>
          <w:p w14:paraId="3697D255" w14:textId="77777777" w:rsidR="00BE6AE4" w:rsidRPr="001C3085" w:rsidRDefault="00BE6AE4" w:rsidP="00241335">
            <w:pPr>
              <w:pStyle w:val="Default"/>
              <w:numPr>
                <w:ilvl w:val="0"/>
                <w:numId w:val="12"/>
              </w:numPr>
              <w:rPr>
                <w:rFonts w:ascii="Open Sans" w:hAnsi="Open Sans" w:cs="Open Sans"/>
                <w:sz w:val="22"/>
                <w:szCs w:val="22"/>
              </w:rPr>
            </w:pPr>
            <w:r w:rsidRPr="001C3085">
              <w:rPr>
                <w:rFonts w:ascii="Open Sans" w:hAnsi="Open Sans" w:cs="Open Sans"/>
                <w:sz w:val="22"/>
                <w:szCs w:val="22"/>
              </w:rPr>
              <w:t>Guerrieri, Donald J., Haber, Hoyt, Turner. Glencoe Accounting Real-</w:t>
            </w:r>
            <w:r w:rsidRPr="001C3085">
              <w:rPr>
                <w:rFonts w:ascii="Open Sans" w:hAnsi="Open Sans" w:cs="Open Sans"/>
                <w:i/>
                <w:sz w:val="22"/>
                <w:szCs w:val="22"/>
              </w:rPr>
              <w:t>World Applications and Connections</w:t>
            </w:r>
            <w:r w:rsidRPr="001C3085">
              <w:rPr>
                <w:rFonts w:ascii="Open Sans" w:hAnsi="Open Sans" w:cs="Open Sans"/>
                <w:sz w:val="22"/>
                <w:szCs w:val="22"/>
              </w:rPr>
              <w:t xml:space="preserve">. Glencoe McGraw-Hill, 2000. ISBN/ISSN 0-02-815004-X. </w:t>
            </w:r>
          </w:p>
          <w:p w14:paraId="796CDA45" w14:textId="77777777" w:rsidR="00BE6AE4" w:rsidRPr="001C3085" w:rsidRDefault="00BE6AE4" w:rsidP="00241335">
            <w:pPr>
              <w:pStyle w:val="Default"/>
              <w:numPr>
                <w:ilvl w:val="0"/>
                <w:numId w:val="12"/>
              </w:numPr>
              <w:rPr>
                <w:rFonts w:ascii="Open Sans" w:hAnsi="Open Sans" w:cs="Open Sans"/>
                <w:sz w:val="22"/>
                <w:szCs w:val="22"/>
              </w:rPr>
            </w:pPr>
            <w:r w:rsidRPr="001C3085">
              <w:rPr>
                <w:rFonts w:ascii="Open Sans" w:hAnsi="Open Sans" w:cs="Open Sans"/>
                <w:sz w:val="22"/>
                <w:szCs w:val="22"/>
              </w:rPr>
              <w:t xml:space="preserve">Ross, Kenton, Gilbertson, Lehman, and Hanson. </w:t>
            </w:r>
            <w:r w:rsidRPr="001C3085">
              <w:rPr>
                <w:rFonts w:ascii="Open Sans" w:hAnsi="Open Sans" w:cs="Open Sans"/>
                <w:i/>
                <w:sz w:val="22"/>
                <w:szCs w:val="22"/>
              </w:rPr>
              <w:t>Century 21 Accounting Multicolumn Journal Anniversary Edition, 1st Year Course</w:t>
            </w:r>
            <w:r w:rsidRPr="001C3085">
              <w:rPr>
                <w:rFonts w:ascii="Open Sans" w:hAnsi="Open Sans" w:cs="Open Sans"/>
                <w:sz w:val="22"/>
                <w:szCs w:val="22"/>
              </w:rPr>
              <w:t xml:space="preserve">. South-Western Educational and Professional Publishing, 2003. ISBN/ISSN: 0-538-43524-0 </w:t>
            </w:r>
          </w:p>
          <w:p w14:paraId="5FFE8FA3" w14:textId="77777777" w:rsidR="00BE6AE4" w:rsidRPr="001C3085" w:rsidRDefault="00BE6AE4" w:rsidP="00241335">
            <w:pPr>
              <w:pStyle w:val="Default"/>
              <w:numPr>
                <w:ilvl w:val="0"/>
                <w:numId w:val="12"/>
              </w:numPr>
              <w:rPr>
                <w:rFonts w:ascii="Open Sans" w:hAnsi="Open Sans" w:cs="Open Sans"/>
                <w:sz w:val="22"/>
                <w:szCs w:val="22"/>
              </w:rPr>
            </w:pPr>
            <w:r w:rsidRPr="001C3085">
              <w:rPr>
                <w:rFonts w:ascii="Open Sans" w:hAnsi="Open Sans" w:cs="Open Sans"/>
                <w:sz w:val="22"/>
                <w:szCs w:val="22"/>
              </w:rPr>
              <w:t xml:space="preserve">Ross, Kenton, Gilbertson, Lehman, and Hanson. </w:t>
            </w:r>
            <w:r w:rsidRPr="001C3085">
              <w:rPr>
                <w:rFonts w:ascii="Open Sans" w:hAnsi="Open Sans" w:cs="Open Sans"/>
                <w:i/>
                <w:sz w:val="22"/>
                <w:szCs w:val="22"/>
              </w:rPr>
              <w:t>Century 21 General Journal Accounting Anniversary Edition, 7th Edition</w:t>
            </w:r>
            <w:r w:rsidRPr="001C3085">
              <w:rPr>
                <w:rFonts w:ascii="Open Sans" w:hAnsi="Open Sans" w:cs="Open Sans"/>
                <w:sz w:val="22"/>
                <w:szCs w:val="22"/>
              </w:rPr>
              <w:t xml:space="preserve">. South-Western Educational and Professional Publishing, 2003. ISBN/ISSN: 0-538-43529-1. </w:t>
            </w:r>
          </w:p>
          <w:p w14:paraId="2D2BE9B5" w14:textId="77777777" w:rsidR="00BE6AE4" w:rsidRPr="001C3085" w:rsidRDefault="00BE6AE4" w:rsidP="00BE6AE4">
            <w:pPr>
              <w:pStyle w:val="Default"/>
              <w:rPr>
                <w:rFonts w:ascii="Open Sans" w:hAnsi="Open Sans" w:cs="Open Sans"/>
                <w:sz w:val="22"/>
                <w:szCs w:val="22"/>
              </w:rPr>
            </w:pPr>
          </w:p>
          <w:p w14:paraId="43D942BF" w14:textId="77777777" w:rsidR="00BE6AE4" w:rsidRPr="001C3085" w:rsidRDefault="00BE6AE4" w:rsidP="00BE6AE4">
            <w:pPr>
              <w:pStyle w:val="Default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1C3085">
              <w:rPr>
                <w:rFonts w:ascii="Open Sans" w:hAnsi="Open Sans" w:cs="Open Sans"/>
                <w:b/>
                <w:sz w:val="22"/>
                <w:szCs w:val="22"/>
              </w:rPr>
              <w:t xml:space="preserve">Websites: </w:t>
            </w:r>
          </w:p>
          <w:p w14:paraId="230B4636" w14:textId="483D298D" w:rsidR="00B3350C" w:rsidRPr="001C3085" w:rsidRDefault="00BE6AE4" w:rsidP="00241335">
            <w:pPr>
              <w:pStyle w:val="ListParagraph"/>
              <w:numPr>
                <w:ilvl w:val="0"/>
                <w:numId w:val="13"/>
              </w:numPr>
              <w:spacing w:before="120" w:after="120"/>
              <w:rPr>
                <w:rFonts w:ascii="Open Sans" w:hAnsi="Open Sans" w:cs="Open Sans"/>
                <w:color w:val="FF0000"/>
                <w:sz w:val="22"/>
                <w:szCs w:val="22"/>
              </w:rPr>
            </w:pPr>
            <w:r w:rsidRPr="001C3085">
              <w:rPr>
                <w:rFonts w:ascii="Open Sans" w:hAnsi="Open Sans" w:cs="Open Sans"/>
                <w:sz w:val="22"/>
                <w:szCs w:val="22"/>
              </w:rPr>
              <w:t>Baskin-Robbins. Baskin Rob</w:t>
            </w:r>
            <w:r w:rsidR="00241335" w:rsidRPr="001C3085">
              <w:rPr>
                <w:rFonts w:ascii="Open Sans" w:hAnsi="Open Sans" w:cs="Open Sans"/>
                <w:sz w:val="22"/>
                <w:szCs w:val="22"/>
              </w:rPr>
              <w:t xml:space="preserve">bins, Incorporated, 2003: </w:t>
            </w:r>
            <w:hyperlink r:id="rId12" w:history="1">
              <w:r w:rsidRPr="001C3085">
                <w:rPr>
                  <w:rStyle w:val="Hyperlink"/>
                  <w:rFonts w:ascii="Open Sans" w:hAnsi="Open Sans" w:cs="Open Sans"/>
                  <w:sz w:val="22"/>
                  <w:szCs w:val="22"/>
                </w:rPr>
                <w:t>http://www.baskinrobbins.com/</w:t>
              </w:r>
            </w:hyperlink>
            <w:r w:rsidRPr="001C3085">
              <w:rPr>
                <w:rFonts w:ascii="Open Sans" w:hAnsi="Open Sans" w:cs="Open Sans"/>
                <w:sz w:val="22"/>
                <w:szCs w:val="22"/>
              </w:rPr>
              <w:t xml:space="preserve">  </w:t>
            </w:r>
          </w:p>
        </w:tc>
      </w:tr>
      <w:tr w:rsidR="00B3350C" w:rsidRPr="001C3085" w14:paraId="3B5D5C31" w14:textId="77777777" w:rsidTr="25BA3EF8">
        <w:trPr>
          <w:trHeight w:val="135"/>
        </w:trPr>
        <w:tc>
          <w:tcPr>
            <w:tcW w:w="10800" w:type="dxa"/>
            <w:gridSpan w:val="2"/>
            <w:shd w:val="clear" w:color="auto" w:fill="D9D9D9" w:themeFill="background1" w:themeFillShade="D9"/>
          </w:tcPr>
          <w:p w14:paraId="1928554E" w14:textId="77777777" w:rsidR="00B3350C" w:rsidRPr="001C3085" w:rsidRDefault="25BA3EF8" w:rsidP="25BA3EF8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1C3085">
              <w:rPr>
                <w:rFonts w:ascii="Open Sans" w:hAnsi="Open Sans" w:cs="Open Sans"/>
                <w:b/>
                <w:bCs/>
                <w:sz w:val="22"/>
                <w:szCs w:val="22"/>
              </w:rPr>
              <w:t>Additional Required Components</w:t>
            </w:r>
          </w:p>
        </w:tc>
      </w:tr>
      <w:tr w:rsidR="00B3350C" w:rsidRPr="001C3085" w14:paraId="17A4CF5D" w14:textId="77777777" w:rsidTr="007463E1">
        <w:trPr>
          <w:trHeight w:val="485"/>
        </w:trPr>
        <w:tc>
          <w:tcPr>
            <w:tcW w:w="3222" w:type="dxa"/>
            <w:shd w:val="clear" w:color="auto" w:fill="auto"/>
          </w:tcPr>
          <w:p w14:paraId="07A69FE4" w14:textId="4678019B" w:rsidR="00B3350C" w:rsidRPr="001C3085" w:rsidRDefault="25BA3EF8" w:rsidP="25BA3EF8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1C3085">
              <w:rPr>
                <w:rFonts w:ascii="Open Sans" w:hAnsi="Open Sans" w:cs="Open Sans"/>
                <w:b/>
                <w:bCs/>
                <w:sz w:val="22"/>
                <w:szCs w:val="22"/>
              </w:rPr>
              <w:t>English Language Proficiency Standards (ELPS) Strategies</w:t>
            </w:r>
          </w:p>
        </w:tc>
        <w:tc>
          <w:tcPr>
            <w:tcW w:w="7578" w:type="dxa"/>
            <w:shd w:val="clear" w:color="auto" w:fill="auto"/>
          </w:tcPr>
          <w:p w14:paraId="1E50AA5F" w14:textId="77777777" w:rsidR="00B3350C" w:rsidRPr="001C3085" w:rsidRDefault="00B3350C" w:rsidP="00C518E8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1C3085" w14:paraId="13D42D07" w14:textId="77777777" w:rsidTr="007463E1">
        <w:trPr>
          <w:trHeight w:val="737"/>
        </w:trPr>
        <w:tc>
          <w:tcPr>
            <w:tcW w:w="3222" w:type="dxa"/>
            <w:shd w:val="clear" w:color="auto" w:fill="auto"/>
          </w:tcPr>
          <w:p w14:paraId="28B3D5E3" w14:textId="0171714D" w:rsidR="00B3350C" w:rsidRPr="001C3085" w:rsidRDefault="00B3350C" w:rsidP="25BA3EF8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1C3085">
              <w:rPr>
                <w:rFonts w:ascii="Open Sans" w:hAnsi="Open Sans" w:cs="Open Sans"/>
                <w:b/>
                <w:bCs/>
                <w:sz w:val="22"/>
                <w:szCs w:val="22"/>
              </w:rPr>
              <w:t>College and Career Readiness Connection</w:t>
            </w:r>
            <w:r w:rsidR="00A3064F" w:rsidRPr="001C3085">
              <w:rPr>
                <w:rStyle w:val="FootnoteReference"/>
                <w:rFonts w:ascii="Open Sans" w:hAnsi="Open Sans" w:cs="Open Sans"/>
                <w:b/>
                <w:bCs/>
                <w:sz w:val="22"/>
                <w:szCs w:val="22"/>
              </w:rPr>
              <w:footnoteReference w:id="1"/>
            </w:r>
          </w:p>
        </w:tc>
        <w:tc>
          <w:tcPr>
            <w:tcW w:w="7578" w:type="dxa"/>
            <w:shd w:val="clear" w:color="auto" w:fill="auto"/>
          </w:tcPr>
          <w:p w14:paraId="16213AA9" w14:textId="77777777" w:rsidR="00B3350C" w:rsidRPr="001C3085" w:rsidRDefault="00B3350C" w:rsidP="00C518E8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1C3085" w14:paraId="4716FB8D" w14:textId="77777777" w:rsidTr="25BA3EF8">
        <w:trPr>
          <w:trHeight w:val="135"/>
        </w:trPr>
        <w:tc>
          <w:tcPr>
            <w:tcW w:w="10800" w:type="dxa"/>
            <w:gridSpan w:val="2"/>
            <w:shd w:val="clear" w:color="auto" w:fill="D9D9D9" w:themeFill="background1" w:themeFillShade="D9"/>
          </w:tcPr>
          <w:p w14:paraId="4DD031E5" w14:textId="77777777" w:rsidR="00B3350C" w:rsidRPr="001C3085" w:rsidRDefault="25BA3EF8" w:rsidP="25BA3EF8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1C3085">
              <w:rPr>
                <w:rFonts w:ascii="Open Sans" w:hAnsi="Open Sans" w:cs="Open Sans"/>
                <w:b/>
                <w:bCs/>
                <w:sz w:val="22"/>
                <w:szCs w:val="22"/>
              </w:rPr>
              <w:t>Recommended Strategies</w:t>
            </w:r>
          </w:p>
        </w:tc>
      </w:tr>
      <w:tr w:rsidR="00B3350C" w:rsidRPr="001C3085" w14:paraId="15010D4A" w14:textId="77777777" w:rsidTr="007463E1">
        <w:trPr>
          <w:trHeight w:val="512"/>
        </w:trPr>
        <w:tc>
          <w:tcPr>
            <w:tcW w:w="3222" w:type="dxa"/>
            <w:shd w:val="clear" w:color="auto" w:fill="auto"/>
          </w:tcPr>
          <w:p w14:paraId="57BD3680" w14:textId="519E0340" w:rsidR="00B3350C" w:rsidRPr="001C3085" w:rsidRDefault="25BA3EF8" w:rsidP="25BA3EF8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1C3085">
              <w:rPr>
                <w:rFonts w:ascii="Open Sans" w:hAnsi="Open Sans" w:cs="Open Sans"/>
                <w:b/>
                <w:bCs/>
                <w:sz w:val="22"/>
                <w:szCs w:val="22"/>
              </w:rPr>
              <w:t>Reading Strategies</w:t>
            </w:r>
          </w:p>
        </w:tc>
        <w:tc>
          <w:tcPr>
            <w:tcW w:w="7578" w:type="dxa"/>
            <w:shd w:val="clear" w:color="auto" w:fill="auto"/>
          </w:tcPr>
          <w:p w14:paraId="10E0A405" w14:textId="77777777" w:rsidR="00B3350C" w:rsidRPr="001C3085" w:rsidRDefault="00B3350C" w:rsidP="00C518E8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1C3085" w14:paraId="1B8F084A" w14:textId="77777777" w:rsidTr="007463E1">
        <w:trPr>
          <w:trHeight w:val="530"/>
        </w:trPr>
        <w:tc>
          <w:tcPr>
            <w:tcW w:w="3222" w:type="dxa"/>
            <w:shd w:val="clear" w:color="auto" w:fill="auto"/>
          </w:tcPr>
          <w:p w14:paraId="64678F92" w14:textId="35EF84B8" w:rsidR="00B3350C" w:rsidRPr="001C3085" w:rsidRDefault="25BA3EF8" w:rsidP="25BA3EF8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1C3085">
              <w:rPr>
                <w:rFonts w:ascii="Open Sans" w:hAnsi="Open Sans" w:cs="Open Sans"/>
                <w:b/>
                <w:bCs/>
                <w:sz w:val="22"/>
                <w:szCs w:val="22"/>
              </w:rPr>
              <w:t>Quotes</w:t>
            </w:r>
          </w:p>
        </w:tc>
        <w:tc>
          <w:tcPr>
            <w:tcW w:w="7578" w:type="dxa"/>
            <w:shd w:val="clear" w:color="auto" w:fill="auto"/>
          </w:tcPr>
          <w:p w14:paraId="73FBBD03" w14:textId="77777777" w:rsidR="00B3350C" w:rsidRPr="001C3085" w:rsidRDefault="00B3350C" w:rsidP="00C518E8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1C3085" w14:paraId="01ABF569" w14:textId="77777777" w:rsidTr="007463E1">
        <w:trPr>
          <w:trHeight w:val="1160"/>
        </w:trPr>
        <w:tc>
          <w:tcPr>
            <w:tcW w:w="3222" w:type="dxa"/>
            <w:shd w:val="clear" w:color="auto" w:fill="auto"/>
          </w:tcPr>
          <w:p w14:paraId="593DBD72" w14:textId="40C351D9" w:rsidR="00B3350C" w:rsidRPr="001C3085" w:rsidRDefault="25BA3EF8" w:rsidP="25BA3EF8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1C3085">
              <w:rPr>
                <w:rFonts w:ascii="Open Sans" w:hAnsi="Open Sans" w:cs="Open Sans"/>
                <w:b/>
                <w:bCs/>
                <w:sz w:val="22"/>
                <w:szCs w:val="22"/>
              </w:rPr>
              <w:t>Multimedia/Visual Strategy</w:t>
            </w:r>
          </w:p>
          <w:p w14:paraId="3099B1F4" w14:textId="74E6B804" w:rsidR="00B3350C" w:rsidRPr="001C3085" w:rsidRDefault="25BA3EF8" w:rsidP="25BA3EF8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1C3085">
              <w:rPr>
                <w:rFonts w:ascii="Open Sans" w:hAnsi="Open Sans" w:cs="Open Sans"/>
                <w:b/>
                <w:bCs/>
                <w:sz w:val="22"/>
                <w:szCs w:val="22"/>
              </w:rPr>
              <w:t>Presentation Slides + One Additional Technology Connection</w:t>
            </w:r>
          </w:p>
        </w:tc>
        <w:tc>
          <w:tcPr>
            <w:tcW w:w="7578" w:type="dxa"/>
            <w:shd w:val="clear" w:color="auto" w:fill="auto"/>
          </w:tcPr>
          <w:p w14:paraId="134CBAEE" w14:textId="77777777" w:rsidR="00B3350C" w:rsidRPr="001C3085" w:rsidRDefault="00B3350C" w:rsidP="00C518E8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1C3085" w14:paraId="258F6118" w14:textId="77777777" w:rsidTr="007463E1">
        <w:tc>
          <w:tcPr>
            <w:tcW w:w="3222" w:type="dxa"/>
            <w:shd w:val="clear" w:color="auto" w:fill="auto"/>
          </w:tcPr>
          <w:p w14:paraId="3CF2726B" w14:textId="613063B0" w:rsidR="00B3350C" w:rsidRPr="001C3085" w:rsidRDefault="25BA3EF8" w:rsidP="25BA3EF8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1C3085">
              <w:rPr>
                <w:rFonts w:ascii="Open Sans" w:hAnsi="Open Sans" w:cs="Open Sans"/>
                <w:b/>
                <w:bCs/>
                <w:sz w:val="22"/>
                <w:szCs w:val="22"/>
              </w:rPr>
              <w:t>Graphic Organizers/Handout</w:t>
            </w:r>
          </w:p>
        </w:tc>
        <w:tc>
          <w:tcPr>
            <w:tcW w:w="7578" w:type="dxa"/>
            <w:shd w:val="clear" w:color="auto" w:fill="auto"/>
          </w:tcPr>
          <w:p w14:paraId="3C1C5255" w14:textId="77777777" w:rsidR="00B3350C" w:rsidRPr="001C3085" w:rsidRDefault="00B3350C" w:rsidP="00C518E8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1C3085" w14:paraId="4E7081C3" w14:textId="77777777" w:rsidTr="007463E1">
        <w:trPr>
          <w:trHeight w:val="135"/>
        </w:trPr>
        <w:tc>
          <w:tcPr>
            <w:tcW w:w="3222" w:type="dxa"/>
            <w:shd w:val="clear" w:color="auto" w:fill="auto"/>
          </w:tcPr>
          <w:p w14:paraId="088CA3DF" w14:textId="30B7C2ED" w:rsidR="00B3350C" w:rsidRPr="001C3085" w:rsidRDefault="25BA3EF8" w:rsidP="25BA3EF8">
            <w:pPr>
              <w:spacing w:before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1C3085">
              <w:rPr>
                <w:rFonts w:ascii="Open Sans" w:hAnsi="Open Sans" w:cs="Open Sans"/>
                <w:b/>
                <w:bCs/>
                <w:sz w:val="22"/>
                <w:szCs w:val="22"/>
              </w:rPr>
              <w:t>Writing Strategies</w:t>
            </w:r>
          </w:p>
          <w:p w14:paraId="167766CC" w14:textId="77777777" w:rsidR="00B3350C" w:rsidRPr="001C3085" w:rsidRDefault="25BA3EF8" w:rsidP="25BA3EF8">
            <w:pPr>
              <w:spacing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1C3085">
              <w:rPr>
                <w:rFonts w:ascii="Open Sans" w:hAnsi="Open Sans" w:cs="Open Sans"/>
                <w:b/>
                <w:bCs/>
                <w:sz w:val="22"/>
                <w:szCs w:val="22"/>
              </w:rPr>
              <w:t>Journal Entries + 1 Additional Writing Strategy</w:t>
            </w:r>
          </w:p>
        </w:tc>
        <w:tc>
          <w:tcPr>
            <w:tcW w:w="7578" w:type="dxa"/>
            <w:shd w:val="clear" w:color="auto" w:fill="auto"/>
          </w:tcPr>
          <w:p w14:paraId="7DAF7034" w14:textId="5F054B20" w:rsidR="00392521" w:rsidRPr="001C3085" w:rsidRDefault="00392521" w:rsidP="00C518E8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  <w:p w14:paraId="6920044E" w14:textId="77777777" w:rsidR="00B3350C" w:rsidRPr="001C3085" w:rsidRDefault="00B3350C" w:rsidP="00392521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1C3085" w14:paraId="689A5521" w14:textId="77777777" w:rsidTr="007463E1">
        <w:trPr>
          <w:trHeight w:val="135"/>
        </w:trPr>
        <w:tc>
          <w:tcPr>
            <w:tcW w:w="3222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4D2EEDE1" w14:textId="14BDCEE0" w:rsidR="00B3350C" w:rsidRPr="001C3085" w:rsidRDefault="25BA3EF8" w:rsidP="25BA3EF8">
            <w:pPr>
              <w:spacing w:before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1C3085">
              <w:rPr>
                <w:rFonts w:ascii="Open Sans" w:hAnsi="Open Sans" w:cs="Open Sans"/>
                <w:b/>
                <w:bCs/>
                <w:sz w:val="22"/>
                <w:szCs w:val="22"/>
              </w:rPr>
              <w:t>Communication</w:t>
            </w:r>
          </w:p>
          <w:p w14:paraId="1C68BAFD" w14:textId="77777777" w:rsidR="00B3350C" w:rsidRPr="001C3085" w:rsidRDefault="25BA3EF8" w:rsidP="25BA3EF8">
            <w:pPr>
              <w:spacing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1C3085">
              <w:rPr>
                <w:rFonts w:ascii="Open Sans" w:hAnsi="Open Sans" w:cs="Open Sans"/>
                <w:b/>
                <w:bCs/>
                <w:sz w:val="22"/>
                <w:szCs w:val="22"/>
              </w:rPr>
              <w:t>90 Second Speech Topics</w:t>
            </w:r>
          </w:p>
        </w:tc>
        <w:tc>
          <w:tcPr>
            <w:tcW w:w="757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78DA451D" w14:textId="77777777" w:rsidR="00B3350C" w:rsidRPr="001C3085" w:rsidRDefault="00B3350C" w:rsidP="00C518E8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1C3085" w14:paraId="16815B57" w14:textId="77777777" w:rsidTr="25BA3EF8">
        <w:tc>
          <w:tcPr>
            <w:tcW w:w="10800" w:type="dxa"/>
            <w:gridSpan w:val="2"/>
            <w:shd w:val="clear" w:color="auto" w:fill="D9D9D9" w:themeFill="background1" w:themeFillShade="D9"/>
          </w:tcPr>
          <w:p w14:paraId="03C0CCE7" w14:textId="77777777" w:rsidR="00B3350C" w:rsidRPr="001C3085" w:rsidRDefault="25BA3EF8" w:rsidP="25BA3EF8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1C3085">
              <w:rPr>
                <w:rFonts w:ascii="Open Sans" w:hAnsi="Open Sans" w:cs="Open Sans"/>
                <w:b/>
                <w:bCs/>
                <w:sz w:val="22"/>
                <w:szCs w:val="22"/>
              </w:rPr>
              <w:t>Other Essential Lesson Components</w:t>
            </w:r>
          </w:p>
        </w:tc>
      </w:tr>
      <w:tr w:rsidR="00B3350C" w:rsidRPr="001C3085" w14:paraId="2F92C5B5" w14:textId="77777777" w:rsidTr="007463E1">
        <w:trPr>
          <w:trHeight w:val="404"/>
        </w:trPr>
        <w:tc>
          <w:tcPr>
            <w:tcW w:w="3222" w:type="dxa"/>
            <w:shd w:val="clear" w:color="auto" w:fill="auto"/>
          </w:tcPr>
          <w:p w14:paraId="3DB02087" w14:textId="77777777" w:rsidR="009C0DFC" w:rsidRPr="001C3085" w:rsidRDefault="25BA3EF8" w:rsidP="25BA3EF8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1C3085">
              <w:rPr>
                <w:rFonts w:ascii="Open Sans" w:hAnsi="Open Sans" w:cs="Open Sans"/>
                <w:b/>
                <w:bCs/>
                <w:sz w:val="22"/>
                <w:szCs w:val="22"/>
              </w:rPr>
              <w:t>Enrichment Activity</w:t>
            </w:r>
          </w:p>
          <w:p w14:paraId="7B99CC87" w14:textId="1A043DE0" w:rsidR="00B3350C" w:rsidRPr="001C3085" w:rsidRDefault="25BA3EF8" w:rsidP="25BA3EF8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1C3085">
              <w:rPr>
                <w:rFonts w:ascii="Open Sans" w:hAnsi="Open Sans" w:cs="Open Sans"/>
                <w:sz w:val="22"/>
                <w:szCs w:val="22"/>
              </w:rPr>
              <w:t>(e.g., homework assignment)</w:t>
            </w:r>
          </w:p>
        </w:tc>
        <w:tc>
          <w:tcPr>
            <w:tcW w:w="7578" w:type="dxa"/>
            <w:shd w:val="clear" w:color="auto" w:fill="auto"/>
          </w:tcPr>
          <w:p w14:paraId="56485286" w14:textId="77777777" w:rsidR="00B3350C" w:rsidRPr="001C3085" w:rsidRDefault="00B3350C" w:rsidP="00C518E8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1C3085" w14:paraId="7A48E1E2" w14:textId="77777777" w:rsidTr="007463E1">
        <w:tc>
          <w:tcPr>
            <w:tcW w:w="3222" w:type="dxa"/>
            <w:shd w:val="clear" w:color="auto" w:fill="auto"/>
          </w:tcPr>
          <w:p w14:paraId="2CB7813A" w14:textId="43FCD46F" w:rsidR="00B3350C" w:rsidRPr="001C3085" w:rsidRDefault="25BA3EF8" w:rsidP="25BA3EF8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1C3085">
              <w:rPr>
                <w:rFonts w:ascii="Open Sans" w:hAnsi="Open Sans" w:cs="Open Sans"/>
                <w:b/>
                <w:bCs/>
                <w:sz w:val="22"/>
                <w:szCs w:val="22"/>
              </w:rPr>
              <w:t>Family/Community Connection</w:t>
            </w:r>
          </w:p>
        </w:tc>
        <w:tc>
          <w:tcPr>
            <w:tcW w:w="7578" w:type="dxa"/>
            <w:shd w:val="clear" w:color="auto" w:fill="auto"/>
          </w:tcPr>
          <w:p w14:paraId="16E56B0F" w14:textId="77777777" w:rsidR="00B3350C" w:rsidRPr="001C3085" w:rsidRDefault="00B3350C" w:rsidP="00C518E8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1C3085" w14:paraId="7E731849" w14:textId="77777777" w:rsidTr="007463E1">
        <w:trPr>
          <w:trHeight w:val="548"/>
        </w:trPr>
        <w:tc>
          <w:tcPr>
            <w:tcW w:w="3222" w:type="dxa"/>
            <w:shd w:val="clear" w:color="auto" w:fill="auto"/>
          </w:tcPr>
          <w:p w14:paraId="590E8739" w14:textId="09BDFA6F" w:rsidR="00B3350C" w:rsidRPr="001C3085" w:rsidRDefault="25BA3EF8" w:rsidP="25BA3EF8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1C3085">
              <w:rPr>
                <w:rFonts w:ascii="Open Sans" w:hAnsi="Open Sans" w:cs="Open Sans"/>
                <w:b/>
                <w:bCs/>
                <w:sz w:val="22"/>
                <w:szCs w:val="22"/>
              </w:rPr>
              <w:t>CTSO connection(s)</w:t>
            </w:r>
          </w:p>
        </w:tc>
        <w:tc>
          <w:tcPr>
            <w:tcW w:w="7578" w:type="dxa"/>
            <w:shd w:val="clear" w:color="auto" w:fill="auto"/>
          </w:tcPr>
          <w:p w14:paraId="4B0BB949" w14:textId="77777777" w:rsidR="00B3350C" w:rsidRPr="001C3085" w:rsidRDefault="00C518E8" w:rsidP="00C518E8">
            <w:pPr>
              <w:spacing w:before="120" w:after="120"/>
              <w:rPr>
                <w:rFonts w:ascii="Open Sans" w:hAnsi="Open Sans" w:cs="Open Sans"/>
                <w:sz w:val="22"/>
                <w:szCs w:val="22"/>
                <w:lang w:val="es-MX"/>
              </w:rPr>
            </w:pPr>
            <w:r w:rsidRPr="001C3085">
              <w:rPr>
                <w:rFonts w:ascii="Open Sans" w:hAnsi="Open Sans" w:cs="Open Sans"/>
                <w:sz w:val="22"/>
                <w:szCs w:val="22"/>
                <w:lang w:val="es-MX"/>
              </w:rPr>
              <w:t>Business Professionals of America</w:t>
            </w:r>
          </w:p>
          <w:p w14:paraId="1D6673BF" w14:textId="185B7D61" w:rsidR="00C518E8" w:rsidRPr="001C3085" w:rsidRDefault="00C518E8" w:rsidP="00C518E8">
            <w:pPr>
              <w:spacing w:before="120" w:after="120"/>
              <w:rPr>
                <w:rFonts w:ascii="Open Sans" w:hAnsi="Open Sans" w:cs="Open Sans"/>
                <w:sz w:val="22"/>
                <w:szCs w:val="22"/>
                <w:lang w:val="es-MX"/>
              </w:rPr>
            </w:pPr>
            <w:r w:rsidRPr="001C3085">
              <w:rPr>
                <w:rFonts w:ascii="Open Sans" w:hAnsi="Open Sans" w:cs="Open Sans"/>
                <w:sz w:val="22"/>
                <w:szCs w:val="22"/>
                <w:lang w:val="es-MX"/>
              </w:rPr>
              <w:t>Future Business Leaders of America</w:t>
            </w:r>
          </w:p>
        </w:tc>
      </w:tr>
      <w:tr w:rsidR="00B3350C" w:rsidRPr="001C3085" w14:paraId="2288B088" w14:textId="77777777" w:rsidTr="007463E1">
        <w:trPr>
          <w:trHeight w:val="305"/>
        </w:trPr>
        <w:tc>
          <w:tcPr>
            <w:tcW w:w="3222" w:type="dxa"/>
            <w:shd w:val="clear" w:color="auto" w:fill="auto"/>
          </w:tcPr>
          <w:p w14:paraId="2077A7AD" w14:textId="1BD01251" w:rsidR="00B3350C" w:rsidRPr="001C3085" w:rsidRDefault="00B3350C" w:rsidP="00C518E8">
            <w:pPr>
              <w:spacing w:before="120" w:after="120"/>
              <w:jc w:val="center"/>
              <w:rPr>
                <w:rFonts w:ascii="Open Sans" w:hAnsi="Open Sans" w:cs="Open Sans"/>
                <w:b/>
                <w:noProof/>
                <w:sz w:val="22"/>
                <w:szCs w:val="22"/>
              </w:rPr>
            </w:pPr>
            <w:r w:rsidRPr="001C3085">
              <w:rPr>
                <w:rFonts w:ascii="Open Sans" w:hAnsi="Open Sans" w:cs="Open Sans"/>
                <w:b/>
                <w:noProof/>
                <w:sz w:val="22"/>
                <w:szCs w:val="22"/>
              </w:rPr>
              <w:t>Service Learning Projects</w:t>
            </w:r>
          </w:p>
        </w:tc>
        <w:tc>
          <w:tcPr>
            <w:tcW w:w="7578" w:type="dxa"/>
            <w:shd w:val="clear" w:color="auto" w:fill="auto"/>
          </w:tcPr>
          <w:p w14:paraId="296854C4" w14:textId="77777777" w:rsidR="00B3350C" w:rsidRPr="001C3085" w:rsidRDefault="00B3350C" w:rsidP="00C518E8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1B2F76" w:rsidRPr="001C3085" w14:paraId="680EB37A" w14:textId="77777777" w:rsidTr="007463E1">
        <w:trPr>
          <w:trHeight w:val="305"/>
        </w:trPr>
        <w:tc>
          <w:tcPr>
            <w:tcW w:w="3222" w:type="dxa"/>
            <w:shd w:val="clear" w:color="auto" w:fill="auto"/>
          </w:tcPr>
          <w:p w14:paraId="06EE8551" w14:textId="6B7E5A7D" w:rsidR="001B2F76" w:rsidRPr="001C3085" w:rsidRDefault="00BB45D6" w:rsidP="00C518E8">
            <w:pPr>
              <w:spacing w:before="120" w:after="120"/>
              <w:jc w:val="center"/>
              <w:rPr>
                <w:rFonts w:ascii="Open Sans" w:hAnsi="Open Sans" w:cs="Open Sans"/>
                <w:b/>
                <w:noProof/>
                <w:sz w:val="22"/>
                <w:szCs w:val="22"/>
              </w:rPr>
            </w:pPr>
            <w:r w:rsidRPr="001C3085">
              <w:rPr>
                <w:rFonts w:ascii="Open Sans" w:hAnsi="Open Sans" w:cs="Open Sans"/>
                <w:b/>
                <w:noProof/>
                <w:sz w:val="22"/>
                <w:szCs w:val="22"/>
              </w:rPr>
              <w:t xml:space="preserve">Lesson </w:t>
            </w:r>
            <w:r w:rsidR="001B2F76" w:rsidRPr="001C3085">
              <w:rPr>
                <w:rFonts w:ascii="Open Sans" w:hAnsi="Open Sans" w:cs="Open Sans"/>
                <w:b/>
                <w:noProof/>
                <w:sz w:val="22"/>
                <w:szCs w:val="22"/>
              </w:rPr>
              <w:t>Notes</w:t>
            </w:r>
          </w:p>
        </w:tc>
        <w:tc>
          <w:tcPr>
            <w:tcW w:w="7578" w:type="dxa"/>
            <w:shd w:val="clear" w:color="auto" w:fill="auto"/>
          </w:tcPr>
          <w:p w14:paraId="077D2C07" w14:textId="77777777" w:rsidR="001B2F76" w:rsidRPr="001C3085" w:rsidRDefault="001B2F76" w:rsidP="00C518E8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14:paraId="70E91643" w14:textId="40567201" w:rsidR="003A5AF5" w:rsidRPr="00327749" w:rsidRDefault="003A5AF5" w:rsidP="007463E1">
      <w:pPr>
        <w:rPr>
          <w:rFonts w:ascii="Open Sans" w:hAnsi="Open Sans" w:cs="Open Sans"/>
          <w:sz w:val="22"/>
          <w:szCs w:val="22"/>
        </w:rPr>
      </w:pPr>
    </w:p>
    <w:sectPr w:rsidR="003A5AF5" w:rsidRPr="00327749" w:rsidSect="002B1169">
      <w:headerReference w:type="default" r:id="rId13"/>
      <w:footerReference w:type="default" r:id="rId14"/>
      <w:pgSz w:w="12240" w:h="15840" w:code="1"/>
      <w:pgMar w:top="1440" w:right="1440" w:bottom="1170" w:left="1440" w:header="720" w:footer="4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A9B104" w14:textId="77777777" w:rsidR="007B1317" w:rsidRDefault="007B1317" w:rsidP="00B3350C">
      <w:r>
        <w:separator/>
      </w:r>
    </w:p>
  </w:endnote>
  <w:endnote w:type="continuationSeparator" w:id="0">
    <w:p w14:paraId="2F5DF84E" w14:textId="77777777" w:rsidR="007B1317" w:rsidRDefault="007B1317" w:rsidP="00B33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6555062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759E10B" w14:textId="177A0E2A" w:rsidR="005A4C5E" w:rsidRPr="00754DDE" w:rsidRDefault="005A4C5E" w:rsidP="25BA3EF8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0754DDE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7216" behindDoc="0" locked="0" layoutInCell="1" allowOverlap="1" wp14:anchorId="408D865B" wp14:editId="4B398413">
                  <wp:simplePos x="0" y="0"/>
                  <wp:positionH relativeFrom="column">
                    <wp:posOffset>5734050</wp:posOffset>
                  </wp:positionH>
                  <wp:positionV relativeFrom="paragraph">
                    <wp:posOffset>40005</wp:posOffset>
                  </wp:positionV>
                  <wp:extent cx="603250" cy="316865"/>
                  <wp:effectExtent l="0" t="0" r="6350" b="698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316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25BA3EF8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* </w:t>
            </w:r>
            <w:r w:rsidRPr="25BA3EF8">
              <w:rPr>
                <w:rFonts w:asciiTheme="minorHAnsi" w:hAnsiTheme="minorHAnsi" w:cstheme="minorBidi"/>
                <w:sz w:val="20"/>
                <w:szCs w:val="20"/>
              </w:rPr>
              <w:t>Special Education Modifications or Accommodations, if applicable</w:t>
            </w:r>
          </w:p>
          <w:p w14:paraId="45FC498C" w14:textId="76D73480" w:rsidR="005A4C5E" w:rsidRDefault="005A4C5E" w:rsidP="0080201D">
            <w:pPr>
              <w:pStyle w:val="Footer"/>
            </w:pPr>
            <w:r w:rsidRPr="25BA3EF8">
              <w:rPr>
                <w:rFonts w:asciiTheme="minorHAnsi" w:hAnsiTheme="minorHAnsi" w:cstheme="minorBidi"/>
                <w:sz w:val="20"/>
                <w:szCs w:val="20"/>
              </w:rPr>
              <w:t xml:space="preserve">Copyright © Texas Education Agency 2017. All rights reserved                                                                         </w:t>
            </w:r>
            <w:r w:rsidRPr="25BA3EF8"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</w:t>
            </w:r>
            <w:r w:rsidRPr="25BA3EF8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begin"/>
            </w:r>
            <w:r w:rsidRPr="25BA3EF8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instrText xml:space="preserve"> PAGE </w:instrText>
            </w:r>
            <w:r w:rsidRPr="25BA3EF8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separate"/>
            </w:r>
            <w:r w:rsidR="007B1317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1</w:t>
            </w:r>
            <w:r w:rsidRPr="25BA3EF8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end"/>
            </w:r>
            <w:r w:rsidRPr="25BA3EF8">
              <w:rPr>
                <w:rFonts w:ascii="Open Sans" w:hAnsi="Open Sans" w:cs="Open Sans"/>
                <w:sz w:val="16"/>
                <w:szCs w:val="16"/>
              </w:rPr>
              <w:t xml:space="preserve"> of </w:t>
            </w:r>
            <w:r w:rsidRPr="25BA3EF8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begin"/>
            </w:r>
            <w:r w:rsidRPr="25BA3EF8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instrText xml:space="preserve"> NUMPAGES  </w:instrText>
            </w:r>
            <w:r w:rsidRPr="25BA3EF8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separate"/>
            </w:r>
            <w:r w:rsidR="007B1317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1</w:t>
            </w:r>
            <w:r w:rsidRPr="25BA3EF8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end"/>
            </w:r>
            <w:r w:rsidRPr="25BA3EF8"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     </w:t>
            </w:r>
          </w:p>
        </w:sdtContent>
      </w:sdt>
    </w:sdtContent>
  </w:sdt>
  <w:p w14:paraId="5F6DF414" w14:textId="43AFAFE9" w:rsidR="005A4C5E" w:rsidRDefault="005A4C5E" w:rsidP="003C1DA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A21299" w14:textId="77777777" w:rsidR="007B1317" w:rsidRDefault="007B1317" w:rsidP="00B3350C">
      <w:bookmarkStart w:id="0" w:name="_Hlk484955581"/>
      <w:bookmarkEnd w:id="0"/>
      <w:r>
        <w:separator/>
      </w:r>
    </w:p>
  </w:footnote>
  <w:footnote w:type="continuationSeparator" w:id="0">
    <w:p w14:paraId="448D17CF" w14:textId="77777777" w:rsidR="007B1317" w:rsidRDefault="007B1317" w:rsidP="00B3350C">
      <w:r>
        <w:continuationSeparator/>
      </w:r>
    </w:p>
  </w:footnote>
  <w:footnote w:id="1">
    <w:p w14:paraId="7814498C" w14:textId="03764860" w:rsidR="005A4C5E" w:rsidRDefault="005A4C5E" w:rsidP="00754DDE">
      <w:pPr>
        <w:pStyle w:val="FootnoteText"/>
        <w:ind w:right="1170"/>
      </w:pPr>
      <w:r>
        <w:rPr>
          <w:rStyle w:val="FootnoteReference"/>
        </w:rPr>
        <w:footnoteRef/>
      </w:r>
      <w:r>
        <w:t xml:space="preserve"> Visit the </w:t>
      </w:r>
      <w:r w:rsidRPr="00A3064F">
        <w:t>Texas College and Ca</w:t>
      </w:r>
      <w:r>
        <w:t xml:space="preserve">reer Readiness Standards at </w:t>
      </w:r>
      <w:hyperlink r:id="rId1" w:history="1">
        <w:r w:rsidRPr="00AC59C9">
          <w:rPr>
            <w:rStyle w:val="Hyperlink"/>
          </w:rPr>
          <w:t>http://www.thecb.state.tx.us/collegereadiness/CRS.pdf</w:t>
        </w:r>
      </w:hyperlink>
      <w:r>
        <w:t xml:space="preserve">, Texas Higher </w:t>
      </w:r>
      <w:r w:rsidRPr="00700A55">
        <w:t>Educa</w:t>
      </w:r>
      <w:r>
        <w:t>tion Coordinating Board</w:t>
      </w:r>
      <w:r w:rsidRPr="00700A55">
        <w:t xml:space="preserve"> (THECB)</w:t>
      </w:r>
      <w:r>
        <w:t xml:space="preserve">, 2009.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2414E8" w14:textId="74B05DE8" w:rsidR="005A4C5E" w:rsidRDefault="005A4C5E" w:rsidP="000674C7">
    <w:pPr>
      <w:pStyle w:val="Header"/>
      <w:tabs>
        <w:tab w:val="left" w:pos="1485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68647D7E" wp14:editId="2F834812">
          <wp:simplePos x="0" y="0"/>
          <wp:positionH relativeFrom="column">
            <wp:posOffset>4962742</wp:posOffset>
          </wp:positionH>
          <wp:positionV relativeFrom="paragraph">
            <wp:posOffset>143510</wp:posOffset>
          </wp:positionV>
          <wp:extent cx="137160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23FD541E" wp14:editId="6CF7A15E">
          <wp:extent cx="1599781" cy="769434"/>
          <wp:effectExtent l="0" t="0" r="0" b="0"/>
          <wp:docPr id="8" name="Picture 8" descr="C:\Users\Caroline\AppData\Local\Microsoft\Windows\INetCache\Content.Word\06_Finance_cmyk_300px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Caroline\AppData\Local\Microsoft\Windows\INetCache\Content.Word\06_Finance_cmyk_300px-H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3653" cy="7761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121A5"/>
    <w:multiLevelType w:val="hybridMultilevel"/>
    <w:tmpl w:val="F2B82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72787"/>
    <w:multiLevelType w:val="hybridMultilevel"/>
    <w:tmpl w:val="855EF6F0"/>
    <w:lvl w:ilvl="0" w:tplc="B8C619E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A28A3"/>
    <w:multiLevelType w:val="hybridMultilevel"/>
    <w:tmpl w:val="4F980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8C619EA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  <w:b/>
        <w:sz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B27C9"/>
    <w:multiLevelType w:val="hybridMultilevel"/>
    <w:tmpl w:val="FDAC3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05103"/>
    <w:multiLevelType w:val="hybridMultilevel"/>
    <w:tmpl w:val="7A9666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044FB6"/>
    <w:multiLevelType w:val="hybridMultilevel"/>
    <w:tmpl w:val="7390D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D369B6"/>
    <w:multiLevelType w:val="hybridMultilevel"/>
    <w:tmpl w:val="7BC81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C911CB"/>
    <w:multiLevelType w:val="hybridMultilevel"/>
    <w:tmpl w:val="76086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647681"/>
    <w:multiLevelType w:val="hybridMultilevel"/>
    <w:tmpl w:val="F3965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7D65D4"/>
    <w:multiLevelType w:val="hybridMultilevel"/>
    <w:tmpl w:val="B76AFAE0"/>
    <w:lvl w:ilvl="0" w:tplc="13E47A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6D57D4"/>
    <w:multiLevelType w:val="hybridMultilevel"/>
    <w:tmpl w:val="47806F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C3F2357"/>
    <w:multiLevelType w:val="hybridMultilevel"/>
    <w:tmpl w:val="FC061D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27E529A"/>
    <w:multiLevelType w:val="hybridMultilevel"/>
    <w:tmpl w:val="3222C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E30E56"/>
    <w:multiLevelType w:val="hybridMultilevel"/>
    <w:tmpl w:val="5E5A1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8C619EA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  <w:b/>
        <w:sz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13"/>
  </w:num>
  <w:num w:numId="5">
    <w:abstractNumId w:val="4"/>
  </w:num>
  <w:num w:numId="6">
    <w:abstractNumId w:val="8"/>
  </w:num>
  <w:num w:numId="7">
    <w:abstractNumId w:val="3"/>
  </w:num>
  <w:num w:numId="8">
    <w:abstractNumId w:val="0"/>
  </w:num>
  <w:num w:numId="9">
    <w:abstractNumId w:val="12"/>
  </w:num>
  <w:num w:numId="10">
    <w:abstractNumId w:val="10"/>
  </w:num>
  <w:num w:numId="11">
    <w:abstractNumId w:val="11"/>
  </w:num>
  <w:num w:numId="12">
    <w:abstractNumId w:val="7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50C"/>
    <w:rsid w:val="0000084E"/>
    <w:rsid w:val="0001515F"/>
    <w:rsid w:val="00031033"/>
    <w:rsid w:val="00032E32"/>
    <w:rsid w:val="000367AF"/>
    <w:rsid w:val="00041506"/>
    <w:rsid w:val="00045871"/>
    <w:rsid w:val="000643CB"/>
    <w:rsid w:val="000674C7"/>
    <w:rsid w:val="00082295"/>
    <w:rsid w:val="000870CF"/>
    <w:rsid w:val="00097F7C"/>
    <w:rsid w:val="000B4DB1"/>
    <w:rsid w:val="000B55DB"/>
    <w:rsid w:val="000C5CE8"/>
    <w:rsid w:val="000D7048"/>
    <w:rsid w:val="000E3926"/>
    <w:rsid w:val="000E54FE"/>
    <w:rsid w:val="000F3BAE"/>
    <w:rsid w:val="00100350"/>
    <w:rsid w:val="00102605"/>
    <w:rsid w:val="00105A3C"/>
    <w:rsid w:val="00105B8D"/>
    <w:rsid w:val="0012758B"/>
    <w:rsid w:val="00130697"/>
    <w:rsid w:val="001365FC"/>
    <w:rsid w:val="00136851"/>
    <w:rsid w:val="001471B7"/>
    <w:rsid w:val="001505B8"/>
    <w:rsid w:val="00156CDF"/>
    <w:rsid w:val="00165004"/>
    <w:rsid w:val="0016751A"/>
    <w:rsid w:val="001A3797"/>
    <w:rsid w:val="001A599E"/>
    <w:rsid w:val="001B2F76"/>
    <w:rsid w:val="001B49BC"/>
    <w:rsid w:val="001C3085"/>
    <w:rsid w:val="001C6069"/>
    <w:rsid w:val="001E4D9F"/>
    <w:rsid w:val="001E5B7D"/>
    <w:rsid w:val="00200BDB"/>
    <w:rsid w:val="0020310F"/>
    <w:rsid w:val="002073F2"/>
    <w:rsid w:val="0023197D"/>
    <w:rsid w:val="00235CC1"/>
    <w:rsid w:val="00237679"/>
    <w:rsid w:val="00241335"/>
    <w:rsid w:val="002427CE"/>
    <w:rsid w:val="00242B9F"/>
    <w:rsid w:val="0026440E"/>
    <w:rsid w:val="0027350D"/>
    <w:rsid w:val="002849D5"/>
    <w:rsid w:val="0028613D"/>
    <w:rsid w:val="00292A95"/>
    <w:rsid w:val="00294FC7"/>
    <w:rsid w:val="002B1169"/>
    <w:rsid w:val="002B3EEA"/>
    <w:rsid w:val="002D294D"/>
    <w:rsid w:val="002D4B21"/>
    <w:rsid w:val="002D588D"/>
    <w:rsid w:val="002E68FE"/>
    <w:rsid w:val="002E70BB"/>
    <w:rsid w:val="002F0447"/>
    <w:rsid w:val="002F36F7"/>
    <w:rsid w:val="002F38C7"/>
    <w:rsid w:val="00302D74"/>
    <w:rsid w:val="003073A2"/>
    <w:rsid w:val="00311F86"/>
    <w:rsid w:val="00322DCF"/>
    <w:rsid w:val="00327749"/>
    <w:rsid w:val="00360C84"/>
    <w:rsid w:val="00364D1C"/>
    <w:rsid w:val="003665FA"/>
    <w:rsid w:val="00385BC1"/>
    <w:rsid w:val="00392521"/>
    <w:rsid w:val="00394878"/>
    <w:rsid w:val="00394B5A"/>
    <w:rsid w:val="003A2D94"/>
    <w:rsid w:val="003A5AF5"/>
    <w:rsid w:val="003C1D31"/>
    <w:rsid w:val="003C1DA3"/>
    <w:rsid w:val="003C505C"/>
    <w:rsid w:val="003D2C85"/>
    <w:rsid w:val="003D3528"/>
    <w:rsid w:val="003D5621"/>
    <w:rsid w:val="003E1152"/>
    <w:rsid w:val="003E1A93"/>
    <w:rsid w:val="003E689E"/>
    <w:rsid w:val="0040274D"/>
    <w:rsid w:val="00404593"/>
    <w:rsid w:val="00417B82"/>
    <w:rsid w:val="00422061"/>
    <w:rsid w:val="0045160A"/>
    <w:rsid w:val="00452856"/>
    <w:rsid w:val="00461195"/>
    <w:rsid w:val="00463CC9"/>
    <w:rsid w:val="0047699C"/>
    <w:rsid w:val="00480CD8"/>
    <w:rsid w:val="00481B0E"/>
    <w:rsid w:val="004845DF"/>
    <w:rsid w:val="00490634"/>
    <w:rsid w:val="00496C0F"/>
    <w:rsid w:val="004C57ED"/>
    <w:rsid w:val="004C5C07"/>
    <w:rsid w:val="004C5C79"/>
    <w:rsid w:val="004C6DEB"/>
    <w:rsid w:val="004D64F6"/>
    <w:rsid w:val="004E1321"/>
    <w:rsid w:val="004F05F4"/>
    <w:rsid w:val="005046FC"/>
    <w:rsid w:val="0050552F"/>
    <w:rsid w:val="00505779"/>
    <w:rsid w:val="00511C4E"/>
    <w:rsid w:val="0051306B"/>
    <w:rsid w:val="005214AF"/>
    <w:rsid w:val="00531C58"/>
    <w:rsid w:val="00545EC8"/>
    <w:rsid w:val="00546A5D"/>
    <w:rsid w:val="005538D7"/>
    <w:rsid w:val="00564B6C"/>
    <w:rsid w:val="00575F93"/>
    <w:rsid w:val="00584A48"/>
    <w:rsid w:val="00593DE3"/>
    <w:rsid w:val="005965D9"/>
    <w:rsid w:val="005A32CC"/>
    <w:rsid w:val="005A4C5E"/>
    <w:rsid w:val="005C0439"/>
    <w:rsid w:val="005C25D4"/>
    <w:rsid w:val="005D1DCA"/>
    <w:rsid w:val="005D558A"/>
    <w:rsid w:val="005D68D4"/>
    <w:rsid w:val="005F482A"/>
    <w:rsid w:val="005F4A59"/>
    <w:rsid w:val="006006A5"/>
    <w:rsid w:val="006052AA"/>
    <w:rsid w:val="00607C87"/>
    <w:rsid w:val="00621D0A"/>
    <w:rsid w:val="00626ACF"/>
    <w:rsid w:val="006503E0"/>
    <w:rsid w:val="00666D74"/>
    <w:rsid w:val="00667DF9"/>
    <w:rsid w:val="006716BE"/>
    <w:rsid w:val="00692317"/>
    <w:rsid w:val="0069356F"/>
    <w:rsid w:val="00697712"/>
    <w:rsid w:val="006A02B5"/>
    <w:rsid w:val="006B6D02"/>
    <w:rsid w:val="006C1437"/>
    <w:rsid w:val="006C6339"/>
    <w:rsid w:val="006C73FA"/>
    <w:rsid w:val="006D7AC6"/>
    <w:rsid w:val="006F1C95"/>
    <w:rsid w:val="006F6A38"/>
    <w:rsid w:val="006F7D04"/>
    <w:rsid w:val="00700A55"/>
    <w:rsid w:val="0071181D"/>
    <w:rsid w:val="00713D68"/>
    <w:rsid w:val="0071599E"/>
    <w:rsid w:val="007173B1"/>
    <w:rsid w:val="00717B55"/>
    <w:rsid w:val="007271B5"/>
    <w:rsid w:val="00741F1F"/>
    <w:rsid w:val="007463E1"/>
    <w:rsid w:val="00754DDE"/>
    <w:rsid w:val="0076427D"/>
    <w:rsid w:val="00770C42"/>
    <w:rsid w:val="007750CF"/>
    <w:rsid w:val="00794DBE"/>
    <w:rsid w:val="00796BAE"/>
    <w:rsid w:val="007A6834"/>
    <w:rsid w:val="007B1317"/>
    <w:rsid w:val="007D407B"/>
    <w:rsid w:val="007E2BA7"/>
    <w:rsid w:val="0080201D"/>
    <w:rsid w:val="00804D79"/>
    <w:rsid w:val="00812D23"/>
    <w:rsid w:val="0082093F"/>
    <w:rsid w:val="00823FC9"/>
    <w:rsid w:val="00825BCA"/>
    <w:rsid w:val="00826629"/>
    <w:rsid w:val="00826D88"/>
    <w:rsid w:val="00831AAC"/>
    <w:rsid w:val="008321A5"/>
    <w:rsid w:val="00856BBD"/>
    <w:rsid w:val="00870A95"/>
    <w:rsid w:val="00872A7A"/>
    <w:rsid w:val="008731D4"/>
    <w:rsid w:val="00874F23"/>
    <w:rsid w:val="008750EF"/>
    <w:rsid w:val="00882159"/>
    <w:rsid w:val="008854A8"/>
    <w:rsid w:val="008902B2"/>
    <w:rsid w:val="00892FF1"/>
    <w:rsid w:val="008A04F2"/>
    <w:rsid w:val="008A0DE3"/>
    <w:rsid w:val="008A0E4B"/>
    <w:rsid w:val="008A1ECC"/>
    <w:rsid w:val="008A4243"/>
    <w:rsid w:val="008B207C"/>
    <w:rsid w:val="008B4BA0"/>
    <w:rsid w:val="008C3978"/>
    <w:rsid w:val="008D6A6F"/>
    <w:rsid w:val="008D771B"/>
    <w:rsid w:val="008E0AB9"/>
    <w:rsid w:val="008E1F1E"/>
    <w:rsid w:val="009078BD"/>
    <w:rsid w:val="00917D9D"/>
    <w:rsid w:val="0092541A"/>
    <w:rsid w:val="00930B74"/>
    <w:rsid w:val="00933992"/>
    <w:rsid w:val="00947122"/>
    <w:rsid w:val="009476D7"/>
    <w:rsid w:val="0095450C"/>
    <w:rsid w:val="00955F58"/>
    <w:rsid w:val="009601D8"/>
    <w:rsid w:val="00960C36"/>
    <w:rsid w:val="00966698"/>
    <w:rsid w:val="00970224"/>
    <w:rsid w:val="00993ABB"/>
    <w:rsid w:val="009A2812"/>
    <w:rsid w:val="009A2A59"/>
    <w:rsid w:val="009C0DFC"/>
    <w:rsid w:val="009D1E54"/>
    <w:rsid w:val="009D68DD"/>
    <w:rsid w:val="009E6C15"/>
    <w:rsid w:val="009F6CA1"/>
    <w:rsid w:val="009F7791"/>
    <w:rsid w:val="00A044EA"/>
    <w:rsid w:val="00A06D3E"/>
    <w:rsid w:val="00A206B7"/>
    <w:rsid w:val="00A253F0"/>
    <w:rsid w:val="00A3064F"/>
    <w:rsid w:val="00A501F4"/>
    <w:rsid w:val="00A52C36"/>
    <w:rsid w:val="00A571A0"/>
    <w:rsid w:val="00A602A5"/>
    <w:rsid w:val="00A97251"/>
    <w:rsid w:val="00AD3125"/>
    <w:rsid w:val="00AE5509"/>
    <w:rsid w:val="00AF25FF"/>
    <w:rsid w:val="00B02D69"/>
    <w:rsid w:val="00B208A7"/>
    <w:rsid w:val="00B318DE"/>
    <w:rsid w:val="00B3350C"/>
    <w:rsid w:val="00B3672C"/>
    <w:rsid w:val="00B64CBF"/>
    <w:rsid w:val="00B6799D"/>
    <w:rsid w:val="00B73806"/>
    <w:rsid w:val="00B94C4B"/>
    <w:rsid w:val="00BA11ED"/>
    <w:rsid w:val="00BA7FAF"/>
    <w:rsid w:val="00BB04CD"/>
    <w:rsid w:val="00BB45D6"/>
    <w:rsid w:val="00BB771A"/>
    <w:rsid w:val="00BB7EFF"/>
    <w:rsid w:val="00BD2881"/>
    <w:rsid w:val="00BE6AE4"/>
    <w:rsid w:val="00BF6A52"/>
    <w:rsid w:val="00C108BF"/>
    <w:rsid w:val="00C22016"/>
    <w:rsid w:val="00C243B9"/>
    <w:rsid w:val="00C518E8"/>
    <w:rsid w:val="00C564CC"/>
    <w:rsid w:val="00C6674B"/>
    <w:rsid w:val="00C668E8"/>
    <w:rsid w:val="00C71ECB"/>
    <w:rsid w:val="00C8058D"/>
    <w:rsid w:val="00C805A1"/>
    <w:rsid w:val="00C82882"/>
    <w:rsid w:val="00C83D04"/>
    <w:rsid w:val="00C95A44"/>
    <w:rsid w:val="00CA2242"/>
    <w:rsid w:val="00CA24D5"/>
    <w:rsid w:val="00CA393C"/>
    <w:rsid w:val="00CC341B"/>
    <w:rsid w:val="00CC7157"/>
    <w:rsid w:val="00CD1FCF"/>
    <w:rsid w:val="00CE2893"/>
    <w:rsid w:val="00CF1836"/>
    <w:rsid w:val="00CF2E7E"/>
    <w:rsid w:val="00D0097D"/>
    <w:rsid w:val="00D275F0"/>
    <w:rsid w:val="00D30318"/>
    <w:rsid w:val="00D323BD"/>
    <w:rsid w:val="00D4427C"/>
    <w:rsid w:val="00D61781"/>
    <w:rsid w:val="00D62037"/>
    <w:rsid w:val="00D8660C"/>
    <w:rsid w:val="00DA224C"/>
    <w:rsid w:val="00DD0449"/>
    <w:rsid w:val="00DD2AE9"/>
    <w:rsid w:val="00DF6585"/>
    <w:rsid w:val="00E02301"/>
    <w:rsid w:val="00E0498F"/>
    <w:rsid w:val="00E20974"/>
    <w:rsid w:val="00E25A40"/>
    <w:rsid w:val="00E36775"/>
    <w:rsid w:val="00E477A6"/>
    <w:rsid w:val="00E56BFB"/>
    <w:rsid w:val="00E759AC"/>
    <w:rsid w:val="00E765DE"/>
    <w:rsid w:val="00E76E2C"/>
    <w:rsid w:val="00E848E6"/>
    <w:rsid w:val="00EA0348"/>
    <w:rsid w:val="00EC4A06"/>
    <w:rsid w:val="00ED5536"/>
    <w:rsid w:val="00ED5E43"/>
    <w:rsid w:val="00EE1A9D"/>
    <w:rsid w:val="00EE1F10"/>
    <w:rsid w:val="00EE374B"/>
    <w:rsid w:val="00EE4FCF"/>
    <w:rsid w:val="00EE618A"/>
    <w:rsid w:val="00EF4311"/>
    <w:rsid w:val="00EF7034"/>
    <w:rsid w:val="00EF7E55"/>
    <w:rsid w:val="00F065C2"/>
    <w:rsid w:val="00F1385A"/>
    <w:rsid w:val="00F35A67"/>
    <w:rsid w:val="00F45A40"/>
    <w:rsid w:val="00F45D13"/>
    <w:rsid w:val="00F61524"/>
    <w:rsid w:val="00F716A4"/>
    <w:rsid w:val="00F76DF1"/>
    <w:rsid w:val="00F7773D"/>
    <w:rsid w:val="00F82C70"/>
    <w:rsid w:val="00F832B6"/>
    <w:rsid w:val="00F908D7"/>
    <w:rsid w:val="00F90B7A"/>
    <w:rsid w:val="00F968F9"/>
    <w:rsid w:val="00FA23F9"/>
    <w:rsid w:val="00FB0837"/>
    <w:rsid w:val="00FB6313"/>
    <w:rsid w:val="00FC20F2"/>
    <w:rsid w:val="00FC67E8"/>
    <w:rsid w:val="00FC7A3A"/>
    <w:rsid w:val="00FD0F5B"/>
    <w:rsid w:val="00FD1D4E"/>
    <w:rsid w:val="00FF7F12"/>
    <w:rsid w:val="25BA3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FDF7BB"/>
  <w15:chartTrackingRefBased/>
  <w15:docId w15:val="{B2691531-FD45-47BE-B293-72798DE6B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3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35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350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335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350C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335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35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350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35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350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5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50C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D1E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294D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2D294D"/>
    <w:rPr>
      <w:color w:val="2B579A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3064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3064F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3064F"/>
    <w:rPr>
      <w:vertAlign w:val="superscript"/>
    </w:rPr>
  </w:style>
  <w:style w:type="paragraph" w:customStyle="1" w:styleId="Default">
    <w:name w:val="Default"/>
    <w:rsid w:val="001A379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1A3797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BE6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C518E8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ED55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64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baskinrobbins.com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txcte.org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ecb.state.tx.us/collegereadiness/CRS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1961D-C48E-4C0B-A892-5730F5B3D4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1336FE-EB1C-452B-BF6E-90701826B3B0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8CA0D7B1-50CC-4E9E-805A-AE64E04B06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220046E-9DA1-4A79-A67F-3CC0BE46D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Wieland, Debbie</dc:creator>
  <cp:keywords/>
  <dc:description/>
  <cp:lastModifiedBy>Donna McGuire</cp:lastModifiedBy>
  <cp:revision>4</cp:revision>
  <cp:lastPrinted>2017-06-09T13:57:00Z</cp:lastPrinted>
  <dcterms:created xsi:type="dcterms:W3CDTF">2018-01-25T20:54:00Z</dcterms:created>
  <dcterms:modified xsi:type="dcterms:W3CDTF">2018-01-25T21:11:00Z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