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67CF9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B3E8EE5" w:rsidR="00B3350C" w:rsidRPr="00C67CF9" w:rsidRDefault="00454EDA" w:rsidP="003D5621">
            <w:pPr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C67CF9">
              <w:rPr>
                <w:rFonts w:ascii="Open Sans" w:hAnsi="Open Sans" w:cs="Open Sans"/>
                <w:b/>
                <w:szCs w:val="22"/>
              </w:rPr>
              <w:t>TEXAS CTE LESSON PLAN</w:t>
            </w:r>
          </w:p>
          <w:p w14:paraId="21B5545C" w14:textId="77777777" w:rsidR="00B3350C" w:rsidRPr="00C67CF9" w:rsidRDefault="0013529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C67CF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67CF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67CF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67CF9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67CF9" w:rsidRDefault="00B3350C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C67CF9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67CF9" w:rsidRDefault="00B3350C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8D11BEC" w:rsidR="00B3350C" w:rsidRPr="00C67CF9" w:rsidRDefault="0000116F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Law, Public Safety, Corrections, &amp; Security</w:t>
            </w:r>
          </w:p>
        </w:tc>
      </w:tr>
      <w:tr w:rsidR="00B3350C" w:rsidRPr="00C67CF9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C67CF9" w:rsidRDefault="00B3350C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9A3AF56" w:rsidR="00B3350C" w:rsidRPr="00C67CF9" w:rsidRDefault="00BA67E0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Firefighter II</w:t>
            </w:r>
          </w:p>
        </w:tc>
      </w:tr>
      <w:tr w:rsidR="00B3350C" w:rsidRPr="00C67CF9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BB13B08" w:rsidR="00B3350C" w:rsidRPr="00C67CF9" w:rsidRDefault="00BA67E0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Portable Fire Extinguishers </w:t>
            </w:r>
          </w:p>
        </w:tc>
      </w:tr>
      <w:tr w:rsidR="00B3350C" w:rsidRPr="00C67CF9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67CF9" w:rsidRDefault="00B3350C" w:rsidP="00534C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75F4477" w14:textId="208326A3" w:rsidR="00454EDA" w:rsidRDefault="00534C56" w:rsidP="00534C5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130.335.</w:t>
            </w:r>
            <w:r w:rsidR="00C67CF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C67CF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454EDA" w:rsidRPr="00C67CF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626E0ED5" w14:textId="77777777" w:rsidR="00C67CF9" w:rsidRPr="00C67CF9" w:rsidRDefault="00C67CF9" w:rsidP="00534C5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09D54075" w14:textId="2C407863" w:rsidR="00534C56" w:rsidRDefault="00534C56" w:rsidP="00C818BA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describes the characteristics and applications for the classes of extinguishers.</w:t>
            </w:r>
          </w:p>
          <w:p w14:paraId="4057372C" w14:textId="77777777" w:rsidR="00C67CF9" w:rsidRPr="00C67CF9" w:rsidRDefault="00C67CF9" w:rsidP="00534C5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4DC31AF" w14:textId="73925DA0" w:rsidR="00C67CF9" w:rsidRDefault="00C67CF9" w:rsidP="00C818BA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163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="00534C56"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>identify the classification of types of fires as they relate to the use of portable fire extinguishers and the materials involved in each class of fire</w:t>
            </w:r>
          </w:p>
          <w:p w14:paraId="511EB29E" w14:textId="77777777" w:rsidR="00C67CF9" w:rsidRPr="00C67CF9" w:rsidRDefault="00C67CF9" w:rsidP="00C818BA">
            <w:pPr>
              <w:pStyle w:val="NormalWeb"/>
              <w:spacing w:before="0" w:beforeAutospacing="0" w:after="0" w:afterAutospacing="0"/>
              <w:ind w:left="372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AE6FA9F" w14:textId="2356EB57" w:rsidR="00534C56" w:rsidRDefault="00C67CF9" w:rsidP="00C818BA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163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="00534C56"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>identify the appropriate fire extinguisher for each class of fire</w:t>
            </w:r>
          </w:p>
          <w:p w14:paraId="6638B65B" w14:textId="77777777" w:rsidR="00C67CF9" w:rsidRPr="00C67CF9" w:rsidRDefault="00C67CF9" w:rsidP="00C818BA">
            <w:pPr>
              <w:pStyle w:val="NormalWeb"/>
              <w:spacing w:before="0" w:beforeAutospacing="0" w:after="0" w:afterAutospacing="0"/>
              <w:ind w:left="372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6EBD2A69" w:rsidR="00B3350C" w:rsidRPr="00C67CF9" w:rsidRDefault="00534C56" w:rsidP="00C818BA">
            <w:pPr>
              <w:pStyle w:val="NormalWeb"/>
              <w:spacing w:before="0" w:beforeAutospacing="0" w:after="0" w:afterAutospacing="0"/>
              <w:ind w:left="1618" w:hanging="36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C67CF9"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67CF9">
              <w:rPr>
                <w:rFonts w:ascii="Open Sans" w:hAnsi="Open Sans" w:cs="Open Sans"/>
                <w:color w:val="000000"/>
                <w:sz w:val="22"/>
                <w:szCs w:val="22"/>
              </w:rPr>
              <w:t>identify and describe fire extinguisher characteristics and operations</w:t>
            </w:r>
          </w:p>
        </w:tc>
      </w:tr>
      <w:tr w:rsidR="00B3350C" w:rsidRPr="00C67CF9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C67CF9" w:rsidRDefault="00B3350C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C67CF9" w:rsidRDefault="006052AA" w:rsidP="000971C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C67CF9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C67CF9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C67CF9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C67CF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67CF9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67CF9" w:rsidRDefault="00B3350C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C67CF9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3C3F6C77" w14:textId="77777777" w:rsidR="007546C1" w:rsidRPr="00C67CF9" w:rsidRDefault="007546C1" w:rsidP="007546C1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student will be able to:</w:t>
            </w:r>
          </w:p>
          <w:p w14:paraId="6830ED51" w14:textId="77777777" w:rsidR="007546C1" w:rsidRPr="00C67CF9" w:rsidRDefault="007546C1" w:rsidP="007546C1">
            <w:pPr>
              <w:ind w:left="46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1.  Select the appropriate extinguisher for the size and type of a fire</w:t>
            </w:r>
          </w:p>
          <w:p w14:paraId="380D1F55" w14:textId="77777777" w:rsidR="007546C1" w:rsidRPr="00C67CF9" w:rsidRDefault="007546C1" w:rsidP="007546C1">
            <w:pPr>
              <w:ind w:left="46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2.  Safely carry portable fire extinguishers</w:t>
            </w:r>
          </w:p>
          <w:p w14:paraId="6A77D0B9" w14:textId="77777777" w:rsidR="007546C1" w:rsidRPr="00C67CF9" w:rsidRDefault="007546C1" w:rsidP="007546C1">
            <w:pPr>
              <w:ind w:left="46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3.  Approach a fire with a portable fire extinguisher</w:t>
            </w:r>
          </w:p>
          <w:p w14:paraId="1ACBC45C" w14:textId="77777777" w:rsidR="007546C1" w:rsidRPr="00C67CF9" w:rsidRDefault="007546C1" w:rsidP="007546C1">
            <w:pPr>
              <w:ind w:left="46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4.  Operate portable fire extinguishers</w:t>
            </w:r>
          </w:p>
          <w:p w14:paraId="60AC3715" w14:textId="1638B3D3" w:rsidR="00B3350C" w:rsidRPr="00C67CF9" w:rsidRDefault="007546C1" w:rsidP="007546C1">
            <w:pPr>
              <w:ind w:left="792" w:hanging="332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5.  Describe the characteristics and applications of pump tank water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extinguishers, Aqueous Film Forming Foam fire extinguishers, carbon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dioxide extinguishers, dry chemical extinguishers, and wet chemical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extinguishers</w:t>
            </w:r>
          </w:p>
        </w:tc>
      </w:tr>
      <w:tr w:rsidR="00B3350C" w:rsidRPr="00C67CF9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8A1B349" w:rsidR="00B3350C" w:rsidRPr="00C67CF9" w:rsidRDefault="007546C1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It is necessary for firefighters to understand the operation and use of portable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extinguishers, as they are among the most common fire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protection devices in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use today.  Designed to combat incipient fires, extinguishers can be found in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business, industry, at homes, and on fire apparatus. Portable extinguishers are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intended for use on small fires, and can often control a small fire in less time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than would be necessary to deploy a </w:t>
            </w: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handline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C67CF9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1F5683D" w:rsidR="00B3350C" w:rsidRPr="00C67CF9" w:rsidRDefault="006C32A2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8 hours</w:t>
            </w:r>
          </w:p>
        </w:tc>
      </w:tr>
      <w:tr w:rsidR="00B3350C" w:rsidRPr="00C67CF9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C67CF9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62CA5BC" w14:textId="69C3C38C" w:rsidR="00540248" w:rsidRPr="00C818BA" w:rsidRDefault="00540248" w:rsidP="00C818BA">
            <w:pPr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D0F70F3" w14:textId="77777777" w:rsidR="00FD5C76" w:rsidRPr="00FD5C76" w:rsidRDefault="00540248" w:rsidP="00FD5C76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Full Protective </w:t>
            </w:r>
            <w:r w:rsidR="00861AB2" w:rsidRPr="00C67CF9">
              <w:rPr>
                <w:rFonts w:ascii="Open Sans" w:eastAsia="Arial" w:hAnsi="Open Sans" w:cs="Open Sans"/>
                <w:sz w:val="22"/>
                <w:szCs w:val="22"/>
              </w:rPr>
              <w:t>Clothing</w:t>
            </w:r>
            <w:r w:rsidR="00FD5C76"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53A6F5E6" w14:textId="11A91AF0" w:rsidR="00861AB2" w:rsidRPr="00FD5C76" w:rsidRDefault="00FD5C76" w:rsidP="00FD5C76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Portable Fire Extinguishers Quiz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and Key </w:t>
            </w:r>
          </w:p>
          <w:p w14:paraId="55BE1715" w14:textId="01766327" w:rsidR="00B3350C" w:rsidRPr="00C67CF9" w:rsidRDefault="00861AB2" w:rsidP="00C67CF9">
            <w:pPr>
              <w:pStyle w:val="ListParagraph"/>
              <w:numPr>
                <w:ilvl w:val="0"/>
                <w:numId w:val="23"/>
              </w:numPr>
              <w:spacing w:line="235" w:lineRule="auto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Fire extinguishers (CO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, dry </w:t>
            </w:r>
            <w:r w:rsidR="00152C54" w:rsidRPr="00C67CF9">
              <w:rPr>
                <w:rFonts w:ascii="Open Sans" w:eastAsia="Arial" w:hAnsi="Open Sans" w:cs="Open Sans"/>
                <w:sz w:val="22"/>
                <w:szCs w:val="22"/>
              </w:rPr>
              <w:t>chemical,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and stored pressure water)</w:t>
            </w:r>
          </w:p>
          <w:p w14:paraId="724B37EC" w14:textId="71FF7DD5" w:rsidR="00C67CF9" w:rsidRPr="00C67CF9" w:rsidRDefault="00C67CF9" w:rsidP="00C67CF9">
            <w:pPr>
              <w:pStyle w:val="ListParagraph"/>
              <w:numPr>
                <w:ilvl w:val="0"/>
                <w:numId w:val="23"/>
              </w:numPr>
              <w:spacing w:line="188" w:lineRule="auto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Carbon Dioxide (CO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 Extinguisher Checklist</w:t>
            </w:r>
          </w:p>
          <w:p w14:paraId="4AAD3AD1" w14:textId="1F888DC9" w:rsidR="00C67CF9" w:rsidRPr="00C67CF9" w:rsidRDefault="00C67CF9" w:rsidP="00C67CF9">
            <w:pPr>
              <w:pStyle w:val="ListParagraph"/>
              <w:numPr>
                <w:ilvl w:val="0"/>
                <w:numId w:val="23"/>
              </w:numPr>
              <w:spacing w:line="229" w:lineRule="auto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Dry Chemical (A B C) Extinguisher Checklist</w:t>
            </w:r>
          </w:p>
          <w:p w14:paraId="72B634EC" w14:textId="327D7E27" w:rsidR="00C67CF9" w:rsidRPr="00C67CF9" w:rsidRDefault="00C67CF9" w:rsidP="00C67CF9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Stored Pressure Water Extinguisher Checklist</w:t>
            </w:r>
          </w:p>
          <w:p w14:paraId="53192922" w14:textId="135D61AE" w:rsidR="00C67CF9" w:rsidRPr="00C67CF9" w:rsidRDefault="00C67CF9" w:rsidP="00C67CF9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01C0B05" w14:textId="00791CF1" w:rsidR="00C67CF9" w:rsidRPr="00C67CF9" w:rsidRDefault="00C67CF9" w:rsidP="00C67CF9">
            <w:pPr>
              <w:pStyle w:val="ListParagraph"/>
              <w:numPr>
                <w:ilvl w:val="0"/>
                <w:numId w:val="23"/>
              </w:numPr>
              <w:spacing w:line="235" w:lineRule="auto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06028BCB" w14:textId="6CE282F5" w:rsidR="00C67CF9" w:rsidRPr="00C67CF9" w:rsidRDefault="00C67CF9" w:rsidP="00C67CF9">
            <w:pPr>
              <w:pStyle w:val="ListParagraph"/>
              <w:numPr>
                <w:ilvl w:val="0"/>
                <w:numId w:val="23"/>
              </w:numPr>
              <w:spacing w:line="235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Computer/projector</w:t>
            </w:r>
          </w:p>
        </w:tc>
      </w:tr>
      <w:tr w:rsidR="00B3350C" w:rsidRPr="00C67CF9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67CF9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50E4F8FB" w:rsidR="00B3350C" w:rsidRPr="00C67CF9" w:rsidRDefault="006C32A2" w:rsidP="000971C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Engage the students in a discussion about how the use of extinguishers fits into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overall mission of the fire service</w:t>
            </w:r>
            <w:r w:rsidR="00FD5C76"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.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Because they are designed for use on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incipient fires, and are required in most occupancies, they are available for use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by homeowners, business owners, and persons in the general public that know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how to use them. At </w:t>
            </w:r>
            <w:r w:rsidR="00152C54" w:rsidRPr="00C67CF9">
              <w:rPr>
                <w:rFonts w:ascii="Open Sans" w:eastAsia="Arial" w:hAnsi="Open Sans" w:cs="Open Sans"/>
                <w:sz w:val="22"/>
                <w:szCs w:val="22"/>
              </w:rPr>
              <w:t>times,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they are more practical to use for firefighters in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terms of expense, time, and ease. Use the Discussion Rubric for assessment.</w:t>
            </w:r>
          </w:p>
        </w:tc>
      </w:tr>
      <w:tr w:rsidR="00B3350C" w:rsidRPr="00C67CF9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050DADE" w14:textId="77777777" w:rsidR="00CF2E7E" w:rsidRPr="00C67CF9" w:rsidRDefault="006C32A2" w:rsidP="00956F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General information</w:t>
            </w:r>
          </w:p>
          <w:p w14:paraId="155F3523" w14:textId="77777777" w:rsidR="006C32A2" w:rsidRPr="00C67CF9" w:rsidRDefault="006C32A2" w:rsidP="00956F99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Portable extinguishers may use a number of different extinguishing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agents, depending on what type of fire they are designed to extinguish.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Every agent extinguishes fire with at least one of the following methods:</w:t>
            </w:r>
          </w:p>
          <w:p w14:paraId="6ACBA27C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Smothering – oxygen exclusion</w:t>
            </w:r>
          </w:p>
          <w:p w14:paraId="5C400F80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Cooling – reducing the fuel to below its ignition temperature</w:t>
            </w:r>
          </w:p>
          <w:p w14:paraId="2627A1F6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Chain Breaking – interrupting the chemical chain reaction</w:t>
            </w:r>
          </w:p>
          <w:p w14:paraId="67C201AA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Saponification – forming oxygen-excluding soapy foam</w:t>
            </w:r>
          </w:p>
          <w:p w14:paraId="5A1D50F7" w14:textId="77777777" w:rsidR="006C32A2" w:rsidRPr="00C67CF9" w:rsidRDefault="006C32A2" w:rsidP="00956F99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NFPA 1901, the Standard for Automotive Fire Apparatus, requires that pumping apparatus</w:t>
            </w:r>
          </w:p>
          <w:p w14:paraId="0C7FF0FE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Have two approved, portable fire extinguishers with mounting brackets</w:t>
            </w:r>
          </w:p>
          <w:p w14:paraId="3C6908EA" w14:textId="77777777" w:rsidR="006C32A2" w:rsidRPr="00C67CF9" w:rsidRDefault="006C32A2" w:rsidP="00956F99">
            <w:pPr>
              <w:pStyle w:val="ListParagraph"/>
              <w:numPr>
                <w:ilvl w:val="3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They must be suitable for use on Class B and Class C fires.</w:t>
            </w:r>
          </w:p>
          <w:p w14:paraId="0156AAAB" w14:textId="77777777" w:rsidR="006C32A2" w:rsidRPr="00C67CF9" w:rsidRDefault="006C32A2" w:rsidP="00956F99">
            <w:pPr>
              <w:pStyle w:val="ListParagraph"/>
              <w:numPr>
                <w:ilvl w:val="3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minimum size requirement for a dry chemical extinguisher is a rating of 80 B:C</w:t>
            </w:r>
          </w:p>
          <w:p w14:paraId="6A0A55DA" w14:textId="77777777" w:rsidR="006C32A2" w:rsidRPr="00C67CF9" w:rsidRDefault="006C32A2" w:rsidP="00956F99">
            <w:pPr>
              <w:pStyle w:val="ListParagraph"/>
              <w:numPr>
                <w:ilvl w:val="3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required rating for a Carbon Dioxide (CO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 extinguisher is 10 B:C</w:t>
            </w:r>
          </w:p>
          <w:p w14:paraId="29630378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Carry at least one 2½ gallon or larger water extinguisher for use on Class A fires.</w:t>
            </w:r>
          </w:p>
          <w:p w14:paraId="2B1A6C6C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Be protected from freezing (water-type extinguishers) if they are going to be exposed to temperatures lower than 40 degrees Fahrenheit (F).</w:t>
            </w:r>
          </w:p>
          <w:p w14:paraId="4F2B941F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Expelling of Agents – all portable extinguishers expel their agent in one of the following ways:</w:t>
            </w:r>
          </w:p>
          <w:p w14:paraId="55DE3B62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Manual pump (water can)</w:t>
            </w:r>
          </w:p>
          <w:p w14:paraId="4998FB70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Stored pressure</w:t>
            </w:r>
          </w:p>
          <w:p w14:paraId="5AAA9639" w14:textId="77777777" w:rsidR="006C32A2" w:rsidRPr="00C67CF9" w:rsidRDefault="006C32A2" w:rsidP="00956F99">
            <w:pPr>
              <w:pStyle w:val="ListParagraph"/>
              <w:numPr>
                <w:ilvl w:val="2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Pressure cartridge</w:t>
            </w:r>
          </w:p>
          <w:p w14:paraId="3BFEC622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Fire Classifications</w:t>
            </w:r>
          </w:p>
          <w:p w14:paraId="3803ECC8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Classified according to the material that is burning</w:t>
            </w:r>
          </w:p>
          <w:p w14:paraId="099F73C0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5283DFA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Some extinguishing agents are most effective on specific fuel types.</w:t>
            </w:r>
          </w:p>
          <w:p w14:paraId="33DE869F" w14:textId="77777777" w:rsidR="006C32A2" w:rsidRPr="00C67CF9" w:rsidRDefault="006C32A2" w:rsidP="006C32A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DF63B1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4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five classifications of fire that dictate which type of portable extinguisher is most effective on that class of fire.</w:t>
            </w:r>
          </w:p>
          <w:p w14:paraId="670066A6" w14:textId="77777777" w:rsidR="006C32A2" w:rsidRPr="00C67CF9" w:rsidRDefault="006C32A2" w:rsidP="006C32A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56ED722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A</w:t>
            </w:r>
          </w:p>
          <w:p w14:paraId="583FEB3F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730BD0F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Ordinary combustibles, extinguished by water or water-based agents such as foam, or multipurpose dry chemicals</w:t>
            </w:r>
          </w:p>
          <w:p w14:paraId="13D1B4E1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Water is the most common agent used by the fire service.</w:t>
            </w:r>
          </w:p>
          <w:p w14:paraId="6F14D9B4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B</w:t>
            </w:r>
          </w:p>
          <w:p w14:paraId="0DF0B08D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Flammable and combustible liquids and gases</w:t>
            </w:r>
          </w:p>
          <w:p w14:paraId="65B1C2E6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05" w:lineRule="auto"/>
              <w:ind w:right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Agents used are carbon dioxide (CO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), dry chemical, and class B foam.</w:t>
            </w:r>
          </w:p>
          <w:p w14:paraId="6F8EDBCD" w14:textId="77777777" w:rsidR="006C32A2" w:rsidRPr="00C67CF9" w:rsidRDefault="006C32A2" w:rsidP="006C32A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693370A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C</w:t>
            </w:r>
          </w:p>
          <w:p w14:paraId="68B3664D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Fires created by electrical energy</w:t>
            </w:r>
          </w:p>
          <w:p w14:paraId="456898D9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8BCA6DB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Water-based agents are not effective or safe to use until the electricity has been eliminated.</w:t>
            </w:r>
          </w:p>
          <w:p w14:paraId="5859FA38" w14:textId="77777777" w:rsidR="006C32A2" w:rsidRPr="00C67CF9" w:rsidRDefault="006C32A2" w:rsidP="006C32A2">
            <w:pPr>
              <w:spacing w:line="9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EE12E4F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4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Disconnect the electrical source and use the appropriate extinguisher.</w:t>
            </w:r>
          </w:p>
          <w:p w14:paraId="6FBA38C1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D</w:t>
            </w:r>
          </w:p>
          <w:p w14:paraId="56203CD2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Combustible metals</w:t>
            </w:r>
          </w:p>
          <w:p w14:paraId="2DCA361B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18A8047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These fires are often identified by the bright white emissions from the burning process.</w:t>
            </w:r>
          </w:p>
          <w:p w14:paraId="7967EECB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Dry powder extinguishers are most effective.</w:t>
            </w:r>
          </w:p>
          <w:p w14:paraId="2340DB22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K</w:t>
            </w:r>
          </w:p>
          <w:p w14:paraId="0A2364B9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Combustible cooking oils</w:t>
            </w:r>
          </w:p>
          <w:p w14:paraId="0ADBB79F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A1FFAE5" w14:textId="77777777" w:rsidR="006C32A2" w:rsidRPr="00C67CF9" w:rsidRDefault="006C32A2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1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Wet chemical extinguishers and extinguishing systems are the most effective.</w:t>
            </w:r>
          </w:p>
          <w:p w14:paraId="4117AE2A" w14:textId="77777777" w:rsidR="006C32A2" w:rsidRPr="00C67CF9" w:rsidRDefault="006C32A2" w:rsidP="00956F99">
            <w:pPr>
              <w:numPr>
                <w:ilvl w:val="0"/>
                <w:numId w:val="6"/>
              </w:numPr>
              <w:tabs>
                <w:tab w:val="left" w:pos="21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 Types</w:t>
            </w:r>
          </w:p>
          <w:p w14:paraId="448146B7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Pump-Type Water Extinguishers</w:t>
            </w:r>
          </w:p>
          <w:p w14:paraId="2E82C2EF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Intended for use on small Class A fires</w:t>
            </w:r>
          </w:p>
          <w:p w14:paraId="697D063D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Equipped with a single- or double-action pump</w:t>
            </w:r>
          </w:p>
          <w:p w14:paraId="7C6553EF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Stored Pressure Water Extinguishers</w:t>
            </w:r>
          </w:p>
          <w:p w14:paraId="5651E8BD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F5A90AD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1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Also called air pressurized water (APW) extinguishers, or pressurized water extinguishers</w:t>
            </w:r>
          </w:p>
          <w:p w14:paraId="706CF38B" w14:textId="77777777" w:rsidR="006C32A2" w:rsidRPr="00C67CF9" w:rsidRDefault="006C32A2" w:rsidP="006C32A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EC80C44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Intended for use on all types of small Class A fires</w:t>
            </w:r>
          </w:p>
          <w:p w14:paraId="7B8B4E69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They are often used for hot spots during overhaul</w:t>
            </w:r>
          </w:p>
          <w:p w14:paraId="2A4C1DD0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Water is stored with compressed air or nitrogen</w:t>
            </w:r>
          </w:p>
          <w:p w14:paraId="45207E38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52CA7E7" w14:textId="2583AA14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A foam concentrate is sometimes added to water extinguishers to increase their effectiveness</w:t>
            </w:r>
          </w:p>
          <w:p w14:paraId="54B061C9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A foam is also used as a wetting agent to help reach deep- seated fires in upholstered furniture, baled fuels, and wildland fires with dense matted vegetation</w:t>
            </w:r>
          </w:p>
          <w:p w14:paraId="4BB1CB06" w14:textId="0DA43783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Water-Mist Stored Pressure Extinguishers</w:t>
            </w:r>
          </w:p>
          <w:p w14:paraId="7EC69126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Intended for use on Class A and C fires</w:t>
            </w:r>
          </w:p>
          <w:p w14:paraId="22BB5532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Use deionized water as an agent</w:t>
            </w:r>
          </w:p>
          <w:p w14:paraId="07C01258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deionized water is non-conductive.</w:t>
            </w:r>
          </w:p>
          <w:p w14:paraId="6E8C6FC4" w14:textId="77777777" w:rsidR="006C32A2" w:rsidRPr="00C67CF9" w:rsidRDefault="006C32A2" w:rsidP="006C32A2">
            <w:pPr>
              <w:spacing w:line="10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A89C14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The extinguisher uses a fine spray, as opposed to a solid stream of water.</w:t>
            </w:r>
          </w:p>
          <w:p w14:paraId="0B787812" w14:textId="77777777" w:rsidR="006C32A2" w:rsidRPr="00C67CF9" w:rsidRDefault="006C32A2" w:rsidP="006C32A2">
            <w:pPr>
              <w:spacing w:line="11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7A304FC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4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fine spray also increases the cooling and soaking characteristics of water.</w:t>
            </w:r>
          </w:p>
          <w:p w14:paraId="49013021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Wet Chemical Stored-Pressure Extinguishers (Class K)</w:t>
            </w:r>
          </w:p>
          <w:p w14:paraId="4DA0463E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Similar in appearance to conventional stored-pressure units</w:t>
            </w:r>
          </w:p>
          <w:p w14:paraId="18B393B7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C368921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4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Designed to control and extinguish fires in deep fryers found in kitchens</w:t>
            </w:r>
          </w:p>
          <w:p w14:paraId="133792EE" w14:textId="77777777" w:rsidR="006C32A2" w:rsidRPr="00C67CF9" w:rsidRDefault="006C32A2" w:rsidP="006C32A2">
            <w:pPr>
              <w:spacing w:line="1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60C6311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Contain a special potassium-based, low pH agent that is designed to cool and extinguish fires in unsaturated cooking oils</w:t>
            </w:r>
          </w:p>
          <w:p w14:paraId="40D922E0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Aqueous Film Forming Foam (AFFF) Extinguishers</w:t>
            </w:r>
          </w:p>
          <w:p w14:paraId="651BC36A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Also known as “light water”</w:t>
            </w:r>
          </w:p>
          <w:p w14:paraId="7524A3C1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Intended for use on Class A and Class B fires</w:t>
            </w:r>
          </w:p>
          <w:p w14:paraId="19AB12AF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Effective in suppressing vapors from small liquid fuel spills</w:t>
            </w:r>
          </w:p>
          <w:p w14:paraId="52F888E2" w14:textId="77777777" w:rsidR="006C32A2" w:rsidRPr="00C67CF9" w:rsidRDefault="006C32A2" w:rsidP="006C32A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A8209E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2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 highly effective extinguishing and blanketing agent on hydrocarbon fuels</w:t>
            </w:r>
          </w:p>
          <w:p w14:paraId="03F81110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Ineffective on polar solvents</w:t>
            </w:r>
          </w:p>
          <w:p w14:paraId="5EB3471C" w14:textId="77777777" w:rsidR="006C32A2" w:rsidRPr="00C67CF9" w:rsidRDefault="006C32A2" w:rsidP="006C32A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EBBF522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9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AFFF is corrosive and can remove finishes from tools and apparatus.</w:t>
            </w:r>
          </w:p>
          <w:p w14:paraId="6148362B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Clean Agent Extinguishers</w:t>
            </w:r>
          </w:p>
          <w:p w14:paraId="2A53094E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Designed to replace Halon 1211</w:t>
            </w:r>
          </w:p>
          <w:p w14:paraId="4E98CE93" w14:textId="77777777" w:rsidR="006C32A2" w:rsidRPr="00C67CF9" w:rsidRDefault="006C32A2" w:rsidP="006C32A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739C40E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Discharge a rapidly evaporating liquid that leaves no residue</w:t>
            </w:r>
          </w:p>
          <w:p w14:paraId="5E232114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Agents include:</w:t>
            </w:r>
          </w:p>
          <w:p w14:paraId="04B8EDDC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Hydrochlorofluorocarbon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(HCCF)</w:t>
            </w:r>
          </w:p>
          <w:p w14:paraId="4589D27C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Hydrofluorocarbon (HFC)</w:t>
            </w:r>
          </w:p>
          <w:p w14:paraId="535CB66A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Perfluorocarbon (PFC)</w:t>
            </w:r>
          </w:p>
          <w:p w14:paraId="26CED268" w14:textId="77777777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Fluoroidiocarbon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(FIC)</w:t>
            </w:r>
          </w:p>
          <w:p w14:paraId="676AA7B6" w14:textId="77777777" w:rsidR="006C32A2" w:rsidRPr="00C67CF9" w:rsidRDefault="006C32A2" w:rsidP="006C32A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1B0D959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6" w:lineRule="auto"/>
              <w:ind w:right="560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Effectively cool and smother fires in Class A and B fuels, and, because the agents are non-conductive, they may be used on Class C fires.</w:t>
            </w:r>
          </w:p>
          <w:p w14:paraId="788ED1D8" w14:textId="77777777" w:rsidR="006C32A2" w:rsidRPr="00C67CF9" w:rsidRDefault="006C32A2" w:rsidP="006C32A2">
            <w:pPr>
              <w:spacing w:line="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A153340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Pressurized with Argon gas</w:t>
            </w:r>
          </w:p>
          <w:p w14:paraId="3A5BD852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Approved by the U.S. Environmental Protection Agency (EPA)</w:t>
            </w:r>
          </w:p>
          <w:p w14:paraId="708692DC" w14:textId="77777777" w:rsidR="006C32A2" w:rsidRPr="00C67CF9" w:rsidRDefault="006C32A2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Carbon Dioxide Extinguishers</w:t>
            </w:r>
          </w:p>
          <w:p w14:paraId="75BCF04A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Effective on Class B and Class C fires</w:t>
            </w:r>
          </w:p>
          <w:p w14:paraId="6C5B3626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Come as handheld and wheeled units</w:t>
            </w:r>
          </w:p>
          <w:p w14:paraId="023945F9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Wheeled units are usually found in airports and industry.</w:t>
            </w:r>
          </w:p>
          <w:p w14:paraId="6A3DFFCD" w14:textId="77777777" w:rsidR="006C32A2" w:rsidRPr="00C67CF9" w:rsidRDefault="006C32A2" w:rsidP="00956F99">
            <w:pPr>
              <w:spacing w:line="10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78B4AF7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76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Wheeled unit hoses (usually less than 15 feet long) must be unwound before use.</w:t>
            </w:r>
          </w:p>
          <w:p w14:paraId="65C7E15C" w14:textId="77777777" w:rsidR="006C32A2" w:rsidRPr="00C67CF9" w:rsidRDefault="006C32A2" w:rsidP="006C32A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01D7B63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Limited reach because they are discharged as a gas</w:t>
            </w:r>
          </w:p>
          <w:p w14:paraId="46134D32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Do not require freeze protection</w:t>
            </w:r>
          </w:p>
          <w:p w14:paraId="6D8554E6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Stored under their own pressure</w:t>
            </w:r>
          </w:p>
          <w:p w14:paraId="2F16DE50" w14:textId="77777777" w:rsidR="006C32A2" w:rsidRPr="00C67CF9" w:rsidRDefault="006C32A2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18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gas displaces available oxygen and smothers the fire.</w:t>
            </w:r>
          </w:p>
          <w:p w14:paraId="1B5B6620" w14:textId="4C3ED6F4" w:rsidR="006C32A2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4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It has little cooling effect, </w:t>
            </w:r>
            <w:r w:rsidR="00152C54" w:rsidRPr="00C67CF9">
              <w:rPr>
                <w:rFonts w:ascii="Open Sans" w:eastAsia="Arial" w:hAnsi="Open Sans" w:cs="Open Sans"/>
                <w:sz w:val="22"/>
                <w:szCs w:val="22"/>
              </w:rPr>
              <w:t>even though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it is discharged at subzero temperatures.</w:t>
            </w:r>
          </w:p>
          <w:p w14:paraId="16177A75" w14:textId="77777777" w:rsidR="00956F99" w:rsidRPr="00C67CF9" w:rsidRDefault="006C32A2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Does not produce a vapor-suppressing film, so </w:t>
            </w: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reignition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is</w:t>
            </w:r>
            <w:r w:rsidR="00956F99"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always possible</w:t>
            </w:r>
          </w:p>
          <w:p w14:paraId="448FFBCD" w14:textId="1DC194E0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Dry Chemical Extinguishers</w:t>
            </w:r>
          </w:p>
          <w:p w14:paraId="62BBBBEA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For use on Class A:B:C fires and/or Class B:C fires</w:t>
            </w:r>
          </w:p>
          <w:p w14:paraId="5724F50B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most common portable extinguishers in use today</w:t>
            </w:r>
          </w:p>
          <w:p w14:paraId="3FD99C8F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Come as handheld units or wheeled units</w:t>
            </w:r>
          </w:p>
          <w:p w14:paraId="1A57F391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Cartridge-type and stored-pressure design</w:t>
            </w:r>
          </w:p>
          <w:p w14:paraId="3B27BE71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Two basic types:</w:t>
            </w:r>
          </w:p>
          <w:p w14:paraId="7EC1DACD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Regular B:C-rated</w:t>
            </w:r>
          </w:p>
          <w:p w14:paraId="6DF3DDEF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Multipurpose A:B:C-rated</w:t>
            </w:r>
          </w:p>
          <w:p w14:paraId="3F961695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Commonly used dry chemicals:</w:t>
            </w:r>
          </w:p>
          <w:p w14:paraId="7BED163C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Sodium bicarbonate</w:t>
            </w:r>
          </w:p>
          <w:p w14:paraId="517B0045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Potassium bicarbonate</w:t>
            </w:r>
          </w:p>
          <w:p w14:paraId="76C6364C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Potassium chloride</w:t>
            </w:r>
          </w:p>
          <w:p w14:paraId="2D1DFCA5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Monoammonium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phosphate</w:t>
            </w:r>
          </w:p>
          <w:p w14:paraId="7272034E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Urea-potassium</w:t>
            </w:r>
          </w:p>
          <w:p w14:paraId="1AF5BE79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98FA9A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6" w:lineRule="auto"/>
              <w:ind w:right="5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During manufacturing, chemicals are mixed with an additive to make them moisture resistant. This prevents them from caking inside the extinguisher.</w:t>
            </w:r>
          </w:p>
          <w:p w14:paraId="67D2CD32" w14:textId="77777777" w:rsidR="00956F99" w:rsidRPr="00C67CF9" w:rsidRDefault="00956F99" w:rsidP="00956F99">
            <w:pPr>
              <w:spacing w:line="1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D16DC8B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Monoammonium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phosphate and sodium bicarbonate agents are not compatible with foam. They will cause a foam blanket to break down.</w:t>
            </w:r>
          </w:p>
          <w:p w14:paraId="1117911F" w14:textId="77777777" w:rsidR="00956F99" w:rsidRPr="00C67CF9" w:rsidRDefault="00956F99" w:rsidP="00956F99">
            <w:pPr>
              <w:spacing w:line="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02716D2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Dry chemical agents are considered non-toxic.</w:t>
            </w:r>
          </w:p>
          <w:p w14:paraId="06A357D9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36DE657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3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Upon discharge, chemical clouds can reduce visibility and create respiratory problems as airborne particulates.</w:t>
            </w:r>
          </w:p>
          <w:p w14:paraId="6A2A6E85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DED920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Discharge should be directed at whatever is burning, to cover it with the chemical.</w:t>
            </w:r>
          </w:p>
          <w:p w14:paraId="183CA7A6" w14:textId="77777777" w:rsidR="00956F99" w:rsidRPr="00C67CF9" w:rsidRDefault="00956F99" w:rsidP="00956F99">
            <w:pPr>
              <w:spacing w:line="9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F84B11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When the flames are knocked down, the agent should be applied intermittently on any hot spots.</w:t>
            </w:r>
          </w:p>
          <w:p w14:paraId="7564BB1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Many of the agents are corrosive.</w:t>
            </w:r>
          </w:p>
          <w:p w14:paraId="0B965429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On wheeled units, the hose must be extended before use.</w:t>
            </w:r>
          </w:p>
          <w:p w14:paraId="32AF7EFD" w14:textId="212771A7" w:rsidR="00956F99" w:rsidRPr="00C67CF9" w:rsidRDefault="00956F99" w:rsidP="00956F99">
            <w:pPr>
              <w:numPr>
                <w:ilvl w:val="0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Extinguishers and Agents for Metal Fires</w:t>
            </w:r>
          </w:p>
          <w:p w14:paraId="11A7797E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No single agent can control fires in all combustible metals.</w:t>
            </w:r>
          </w:p>
          <w:p w14:paraId="60EC987C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FA2B259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4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Some powered agents can be applied by extinguishers, while others need to be applied by a shovel or scoop.</w:t>
            </w:r>
          </w:p>
          <w:p w14:paraId="4FA0F059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C317573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4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Portable extinguishers for Class D fires can be handheld or wheeled units.</w:t>
            </w:r>
          </w:p>
          <w:p w14:paraId="4073A4EE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F8B0485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4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Agents must be applied with sufficient depth to completely cover the area that is burning; the agent creates a smothering blanket.</w:t>
            </w:r>
          </w:p>
          <w:p w14:paraId="033935CA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4D14732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agents may form a crust over the metal, and if the crust breaks, the fire may reignite.</w:t>
            </w:r>
          </w:p>
          <w:p w14:paraId="2BA52794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Avoid scattering the burned metal.</w:t>
            </w:r>
          </w:p>
          <w:p w14:paraId="79EC1E25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17A56B" w14:textId="47D4E38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After the metal is extinguished the material should be left undisturbed until it is cooled completely; then it may be disposed of.</w:t>
            </w:r>
          </w:p>
          <w:p w14:paraId="191E52FB" w14:textId="77777777" w:rsidR="00956F99" w:rsidRPr="00C67CF9" w:rsidRDefault="00956F99" w:rsidP="00956F99">
            <w:pPr>
              <w:numPr>
                <w:ilvl w:val="0"/>
                <w:numId w:val="6"/>
              </w:numPr>
              <w:tabs>
                <w:tab w:val="left" w:pos="244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Fire Extinguisher Rating System</w:t>
            </w:r>
          </w:p>
          <w:p w14:paraId="48FD20B6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Extinguishers are classified according to their intended use.</w:t>
            </w:r>
          </w:p>
          <w:p w14:paraId="6148294D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A ratings</w:t>
            </w:r>
          </w:p>
          <w:p w14:paraId="108932CA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44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Rated from 1-A through 40-A</w:t>
            </w:r>
          </w:p>
          <w:p w14:paraId="385CC3A6" w14:textId="7A6E3AAF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440"/>
              </w:tabs>
              <w:spacing w:line="235" w:lineRule="auto"/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Ratings are based on the amount of extinguishing agent, and the duration and range of the discharge used in extinguishing test fires</w:t>
            </w:r>
          </w:p>
          <w:p w14:paraId="69AF6A73" w14:textId="77777777" w:rsidR="006C32A2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For a 1-A rating, 1¼ gallons of water is required.</w:t>
            </w:r>
          </w:p>
          <w:p w14:paraId="4FD4925F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For a 2-A rating, 2½ gallons, or twice the capacity, is required.</w:t>
            </w:r>
          </w:p>
          <w:p w14:paraId="29001E68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Ratings are based on test fires in various sizes of fuel test cribs.</w:t>
            </w:r>
          </w:p>
          <w:p w14:paraId="38570ACA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B ratings</w:t>
            </w:r>
          </w:p>
          <w:p w14:paraId="7E45B647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Classified with numerical ratings from 1-B through 640-B</w:t>
            </w:r>
          </w:p>
          <w:p w14:paraId="536ECC42" w14:textId="77777777" w:rsidR="00956F99" w:rsidRPr="00C67CF9" w:rsidRDefault="00956F99" w:rsidP="00956F99">
            <w:pPr>
              <w:tabs>
                <w:tab w:val="left" w:pos="2900"/>
              </w:tabs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ab/>
            </w:r>
          </w:p>
          <w:p w14:paraId="5C9EF397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50" w:lineRule="auto"/>
              <w:ind w:right="5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Ratings are based on the approximate square foot area of flammable liquid fire that a non-expert operator can extinguish.</w:t>
            </w:r>
          </w:p>
          <w:p w14:paraId="58F3CC1C" w14:textId="77777777" w:rsidR="00956F99" w:rsidRPr="00C67CF9" w:rsidRDefault="00956F99" w:rsidP="00956F99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EA295D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Non-expert operators are expected to extinguish 1 square foot for each numerical rating.</w:t>
            </w:r>
          </w:p>
          <w:p w14:paraId="07290363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Class C ratings</w:t>
            </w:r>
          </w:p>
          <w:p w14:paraId="4B73A6CF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There are no number ratings for Class C fires.</w:t>
            </w:r>
          </w:p>
          <w:p w14:paraId="2ED3413C" w14:textId="77777777" w:rsidR="00956F99" w:rsidRPr="00C67CF9" w:rsidRDefault="00956F99" w:rsidP="00956F99">
            <w:pPr>
              <w:spacing w:line="10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97A577C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5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C fires are Class A and Class B fires involving energized electrical equipment.</w:t>
            </w:r>
          </w:p>
          <w:p w14:paraId="657B3531" w14:textId="77777777" w:rsidR="00956F99" w:rsidRPr="00C67CF9" w:rsidRDefault="00956F99" w:rsidP="00956F99">
            <w:pPr>
              <w:spacing w:line="12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2B49076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6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Extinguishing agents for Class C extinguishers are tested to make sure they are nonconductive.</w:t>
            </w:r>
          </w:p>
          <w:p w14:paraId="2416DBC8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FA4420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Class C rating is assigned to extinguishers in addition to their Class A or Class B rating or both.</w:t>
            </w:r>
          </w:p>
          <w:p w14:paraId="1378831C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D ratings</w:t>
            </w:r>
          </w:p>
          <w:p w14:paraId="114A8724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No numerical rating is given</w:t>
            </w:r>
          </w:p>
          <w:p w14:paraId="732F2BDE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3B2E1E6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Test fires for establishing Class D ratings vary with the combustible metal being tested.</w:t>
            </w:r>
          </w:p>
          <w:p w14:paraId="3091374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following factors are considered:</w:t>
            </w:r>
          </w:p>
          <w:p w14:paraId="4E0383D3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Reaction between the metal and the agent</w:t>
            </w:r>
          </w:p>
          <w:p w14:paraId="77E52358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Toxicity of the agent</w:t>
            </w:r>
          </w:p>
          <w:p w14:paraId="2C89E42D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Toxicity of the fumes produced and the products of combustion</w:t>
            </w:r>
          </w:p>
          <w:p w14:paraId="410359E8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89CDEAA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6" w:lineRule="auto"/>
              <w:ind w:right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time needed to allow the metal to burn out without fire suppression efforts, versus the time needed to extinguish the fire</w:t>
            </w:r>
          </w:p>
          <w:p w14:paraId="7517013D" w14:textId="77777777" w:rsidR="00956F99" w:rsidRPr="00C67CF9" w:rsidRDefault="00956F99" w:rsidP="00956F99">
            <w:pPr>
              <w:spacing w:line="11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E976711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5" w:lineRule="auto"/>
              <w:ind w:right="8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Application instructions for the specific agents are on the faceplate.</w:t>
            </w:r>
          </w:p>
          <w:p w14:paraId="45710B3A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K ratings</w:t>
            </w:r>
          </w:p>
          <w:p w14:paraId="1CC897EC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Recognized by Underwriters Laboratories (UL) since 1996</w:t>
            </w:r>
          </w:p>
          <w:p w14:paraId="56790922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C60335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Extinguishers rated for Class K must be capable of </w:t>
            </w: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saponifying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vegetable, peanut, canola, and other oils with little or no fatty acids.</w:t>
            </w:r>
          </w:p>
          <w:p w14:paraId="119F8B12" w14:textId="77777777" w:rsidR="00956F99" w:rsidRPr="00C67CF9" w:rsidRDefault="00956F99" w:rsidP="00956F99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0A6F700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Saponify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– reduce fatty acids or fats into a soap or foam</w:t>
            </w:r>
          </w:p>
          <w:p w14:paraId="105E7D17" w14:textId="77777777" w:rsidR="00956F99" w:rsidRPr="00C67CF9" w:rsidRDefault="00956F99" w:rsidP="00956F99">
            <w:pPr>
              <w:spacing w:line="10" w:lineRule="exact"/>
              <w:ind w:left="10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F196C7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K extinguishers work by suppressing vapors and smothering the fire.</w:t>
            </w:r>
          </w:p>
          <w:p w14:paraId="36320558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803CB86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K agents must be able to extinguish a fire in a deep fryer with a surface area of 2.25 square feet.</w:t>
            </w:r>
          </w:p>
          <w:p w14:paraId="0898E19B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Multiple Markings</w:t>
            </w:r>
          </w:p>
          <w:p w14:paraId="6C13B9B1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BC7B8F5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Extinguishers may be capable of extinguishing more than one class of fire.</w:t>
            </w:r>
          </w:p>
          <w:p w14:paraId="480F5A02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three most common extinguisher combinations are</w:t>
            </w:r>
          </w:p>
          <w:p w14:paraId="0FFCD1C0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A:B:C</w:t>
            </w:r>
          </w:p>
          <w:p w14:paraId="7107701D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Class A:B</w:t>
            </w:r>
          </w:p>
          <w:p w14:paraId="4564FFAC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 B:C</w:t>
            </w:r>
          </w:p>
          <w:p w14:paraId="4EB13C21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Extinguishers should be properly marked, or not used.</w:t>
            </w:r>
          </w:p>
          <w:p w14:paraId="005CA53E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D3BFA89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6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ratings of each class of fire that an extinguisher can extinguish are independent of each other.</w:t>
            </w:r>
          </w:p>
          <w:p w14:paraId="010750C3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0B1F56D" w14:textId="4BD5DAAD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Example: a 4-A 20-B:C extinguisher can extinguish a Class A fire 4 times greater than a 1-A extinguisher can, and a Class B fire 20 times greater than a 1-B:C can</w:t>
            </w:r>
          </w:p>
          <w:p w14:paraId="7B5914F3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Portable extinguishers are identified in two ways:</w:t>
            </w:r>
          </w:p>
          <w:p w14:paraId="2385A9FC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9D6FE30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5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Geometric shapes of specific colors with the class letter in the shape</w:t>
            </w:r>
          </w:p>
          <w:p w14:paraId="27E268E1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3DE59BA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5" w:lineRule="auto"/>
              <w:ind w:right="6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Pictographs to make the selection of the most appropriate extinguisher easier.</w:t>
            </w:r>
          </w:p>
          <w:p w14:paraId="7425142D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D83F9DC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An additional pictograph shows the type(s) of fire the extinguisher will not extinguish.</w:t>
            </w:r>
          </w:p>
          <w:p w14:paraId="50E9EDC0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This method is recommended by the NFPA.</w:t>
            </w:r>
          </w:p>
          <w:p w14:paraId="24400784" w14:textId="3952B6CB" w:rsidR="00956F99" w:rsidRPr="00C67CF9" w:rsidRDefault="00956F99" w:rsidP="00956F99">
            <w:pPr>
              <w:numPr>
                <w:ilvl w:val="0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Proper Extinguisher Selection depends on numerous factors:</w:t>
            </w:r>
          </w:p>
          <w:p w14:paraId="476D2081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Classification of the burning fuel</w:t>
            </w:r>
          </w:p>
          <w:p w14:paraId="4084CEA1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Rating of the extinguisher</w:t>
            </w:r>
          </w:p>
          <w:p w14:paraId="41F7C131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Hazards to be protected</w:t>
            </w:r>
          </w:p>
          <w:p w14:paraId="58BB524F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Size and intensity of the fire</w:t>
            </w:r>
          </w:p>
          <w:p w14:paraId="255194EA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Atmospheric conditions</w:t>
            </w:r>
          </w:p>
          <w:p w14:paraId="45CAA448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Life hazards or operational concerns</w:t>
            </w:r>
          </w:p>
          <w:p w14:paraId="0A0D3EBE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Ease of handling</w:t>
            </w:r>
          </w:p>
          <w:p w14:paraId="5DFF3864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Availability of trained personnel</w:t>
            </w:r>
          </w:p>
          <w:p w14:paraId="1C6D921F" w14:textId="23232BD9" w:rsidR="00956F99" w:rsidRPr="00C67CF9" w:rsidRDefault="00956F99" w:rsidP="00956F99">
            <w:pPr>
              <w:numPr>
                <w:ilvl w:val="0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Using Portable Extinguishers</w:t>
            </w:r>
          </w:p>
          <w:p w14:paraId="328B771E" w14:textId="77777777" w:rsidR="00956F99" w:rsidRPr="00C67CF9" w:rsidRDefault="00956F99" w:rsidP="00956F99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55DD4E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A. Become familiar with the instructions found on the different types of extinguishers</w:t>
            </w:r>
          </w:p>
          <w:p w14:paraId="0D406A60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Make sure that extinguishers are accessible from fire service vehicles</w:t>
            </w:r>
            <w:r w:rsidRPr="00C67CF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and fully operational.</w:t>
            </w:r>
          </w:p>
          <w:p w14:paraId="04D241BD" w14:textId="7B3D926E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Check it before using it:</w:t>
            </w:r>
          </w:p>
          <w:p w14:paraId="072867FD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External condition – no apparent damage</w:t>
            </w:r>
          </w:p>
          <w:p w14:paraId="3429F92D" w14:textId="77777777" w:rsidR="00956F99" w:rsidRPr="00C67CF9" w:rsidRDefault="00956F99" w:rsidP="00956F99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94909E4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Hose/nozzle – in place</w:t>
            </w:r>
          </w:p>
          <w:p w14:paraId="120D41C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Weight – feels as though it contains the agent</w:t>
            </w:r>
          </w:p>
          <w:p w14:paraId="21A22460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Pressure gauge (if available) – within the operable range</w:t>
            </w:r>
          </w:p>
          <w:p w14:paraId="11967675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spacing w:line="235" w:lineRule="auto"/>
              <w:ind w:right="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After choosing the proper extinguisher (size and type) approach the fire from the windward side (wind at your back).</w:t>
            </w:r>
          </w:p>
          <w:p w14:paraId="544B1482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Pull, Aim, Squeeze, Sweep (PASS) method of application</w:t>
            </w:r>
          </w:p>
          <w:p w14:paraId="5F5EAD4B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No modern extinguisher needs to be inverted.</w:t>
            </w:r>
          </w:p>
          <w:p w14:paraId="4E2B0FE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All modern extinguishers operate similarly.</w:t>
            </w:r>
          </w:p>
          <w:p w14:paraId="650EF6B3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A1B17AF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2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Pick up the extinguisher by the handle and carry it to the point of discharge (application).</w:t>
            </w:r>
          </w:p>
          <w:p w14:paraId="4C684235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Use the PASS method:</w:t>
            </w:r>
          </w:p>
          <w:p w14:paraId="56C0B67B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Pull the pin, breaking the seal.</w:t>
            </w:r>
          </w:p>
          <w:p w14:paraId="3A25749C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Aim the nozzle at whatever is burning.</w:t>
            </w:r>
          </w:p>
          <w:p w14:paraId="49F75C0A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Squeeze the handles together to release the agent.</w:t>
            </w:r>
          </w:p>
          <w:p w14:paraId="3192BD88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Sweep the nozzle back and forth to cover the burning material.</w:t>
            </w:r>
          </w:p>
          <w:p w14:paraId="657DD256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Make sure the extinguisher reaches the fire</w:t>
            </w:r>
          </w:p>
          <w:p w14:paraId="26FB1578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736979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Operate with enough distance; being too close with an extinguisher can scatter lightweight fuels. Be careful!</w:t>
            </w:r>
          </w:p>
          <w:p w14:paraId="2BA2085F" w14:textId="77777777" w:rsidR="00956F99" w:rsidRPr="00C67CF9" w:rsidRDefault="00956F99" w:rsidP="00956F99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2E379ED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Move closer for final extinguishment after the fire is knocked down</w:t>
            </w:r>
          </w:p>
          <w:p w14:paraId="43ADE7CF" w14:textId="77777777" w:rsidR="00956F99" w:rsidRPr="00C67CF9" w:rsidRDefault="00956F99" w:rsidP="00956F99">
            <w:pPr>
              <w:pStyle w:val="ListParagrap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10FC8F8" w14:textId="77777777" w:rsidR="00956F99" w:rsidRPr="00C67CF9" w:rsidRDefault="00956F99" w:rsidP="00956F99">
            <w:pPr>
              <w:numPr>
                <w:ilvl w:val="0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Inspecting Fire Extinguishers</w:t>
            </w:r>
          </w:p>
          <w:p w14:paraId="5F6C9970" w14:textId="259D8246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NFPA 10 requires that portable fire extinguishers be inspected at least once every year, and that they are accessible and operable.</w:t>
            </w:r>
          </w:p>
          <w:p w14:paraId="521A43FA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Inspections are the responsibility of the building owner and are usually done by the owner or their designee, such as a licensed extinguisher company.</w:t>
            </w:r>
          </w:p>
          <w:p w14:paraId="225CDA2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Firefighters should include extinguisher inspections as part of their annual building inspections.</w:t>
            </w:r>
          </w:p>
          <w:p w14:paraId="0AAC21CF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Fire extinguisher inspections should include:</w:t>
            </w:r>
          </w:p>
          <w:p w14:paraId="3621BCE7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Location and accessibility</w:t>
            </w:r>
          </w:p>
          <w:p w14:paraId="3091DB39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Checking</w:t>
            </w:r>
          </w:p>
          <w:p w14:paraId="4E0C0C5D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discharge nozzle or horn for obstructions</w:t>
            </w:r>
          </w:p>
          <w:p w14:paraId="3F433BF4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For cracks, dirt, or grease accumulations</w:t>
            </w:r>
          </w:p>
          <w:p w14:paraId="115FD643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extinguisher shell for damage</w:t>
            </w:r>
          </w:p>
          <w:p w14:paraId="24AB7AEB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operating instructions for legibility</w:t>
            </w:r>
          </w:p>
          <w:p w14:paraId="61975426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The locking pin and tamper seal</w:t>
            </w:r>
          </w:p>
          <w:p w14:paraId="05841A4A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That the extinguisher is full and pressurized</w:t>
            </w:r>
          </w:p>
          <w:p w14:paraId="37F12C40" w14:textId="77777777" w:rsidR="00956F99" w:rsidRPr="00C67CF9" w:rsidRDefault="00956F99" w:rsidP="00956F99">
            <w:pPr>
              <w:numPr>
                <w:ilvl w:val="5"/>
                <w:numId w:val="6"/>
              </w:numPr>
              <w:tabs>
                <w:tab w:val="left" w:pos="41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weight and pressure gauge</w:t>
            </w:r>
          </w:p>
          <w:p w14:paraId="3A3B62E6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4DEE9E" w14:textId="77777777" w:rsidR="00956F99" w:rsidRPr="00C67CF9" w:rsidRDefault="00956F99" w:rsidP="00956F99">
            <w:pPr>
              <w:numPr>
                <w:ilvl w:val="5"/>
                <w:numId w:val="6"/>
              </w:numPr>
              <w:tabs>
                <w:tab w:val="left" w:pos="4160"/>
              </w:tabs>
              <w:spacing w:line="235" w:lineRule="auto"/>
              <w:ind w:righ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If the extinguisher is found to be deficient in weight by 10 percent, it should be removed from service.</w:t>
            </w:r>
          </w:p>
          <w:p w14:paraId="2FC7EDCE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FAB97A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spacing w:line="235" w:lineRule="auto"/>
              <w:ind w:right="9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inspection tag for date of previous inspection, maintenance, or recharging</w:t>
            </w:r>
          </w:p>
          <w:p w14:paraId="64AA354A" w14:textId="77777777" w:rsidR="00956F99" w:rsidRPr="00C67CF9" w:rsidRDefault="00956F99" w:rsidP="00956F99">
            <w:pPr>
              <w:numPr>
                <w:ilvl w:val="4"/>
                <w:numId w:val="6"/>
              </w:numPr>
              <w:tabs>
                <w:tab w:val="left" w:pos="37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hose and hose fittings</w:t>
            </w:r>
          </w:p>
          <w:p w14:paraId="53C5171E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Regularly inspect extinguishers located on fire apparatus</w:t>
            </w:r>
          </w:p>
          <w:p w14:paraId="4B14CBB7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7D801F2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1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Three factors that determine the value of a portable fire extinguisher:</w:t>
            </w:r>
          </w:p>
          <w:p w14:paraId="34CF9248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Its serviceability</w:t>
            </w:r>
          </w:p>
          <w:p w14:paraId="1A2BA741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Its accessibility</w:t>
            </w:r>
          </w:p>
          <w:p w14:paraId="17BC2CF3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Its simplicity of operation</w:t>
            </w:r>
          </w:p>
          <w:p w14:paraId="291532EE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D4FA755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4" w:lineRule="auto"/>
              <w:ind w:right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Damaged extinguishers should be replaced. Do not use them again until they are certified for use.</w:t>
            </w:r>
          </w:p>
          <w:p w14:paraId="63D33DAC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Obsolete extinguishers should be removed from service.</w:t>
            </w:r>
          </w:p>
          <w:p w14:paraId="39F1C880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BA5A840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5" w:lineRule="auto"/>
              <w:ind w:right="3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Inverting-type extinguishers stopped being manufactured in 1969.</w:t>
            </w:r>
          </w:p>
          <w:p w14:paraId="6D34593E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Copper and brass shells have been discontinued.</w:t>
            </w:r>
          </w:p>
          <w:p w14:paraId="0C508FFF" w14:textId="77777777" w:rsidR="00956F99" w:rsidRPr="00C67CF9" w:rsidRDefault="00956F99" w:rsidP="00956F99">
            <w:pPr>
              <w:spacing w:line="10" w:lineRule="exact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B0CF7B" w14:textId="77777777" w:rsidR="00956F99" w:rsidRPr="00C67CF9" w:rsidRDefault="00956F99" w:rsidP="00956F99">
            <w:pPr>
              <w:numPr>
                <w:ilvl w:val="3"/>
                <w:numId w:val="6"/>
              </w:numPr>
              <w:tabs>
                <w:tab w:val="left" w:pos="3260"/>
              </w:tabs>
              <w:spacing w:line="235" w:lineRule="auto"/>
              <w:ind w:right="5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Carbon tetrachloride and </w:t>
            </w: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chlorobromomethane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have been obsolete since 1982.</w:t>
            </w:r>
          </w:p>
          <w:p w14:paraId="6C470381" w14:textId="77777777" w:rsidR="00956F99" w:rsidRPr="00C67CF9" w:rsidRDefault="00956F99" w:rsidP="00956F99">
            <w:pPr>
              <w:numPr>
                <w:ilvl w:val="1"/>
                <w:numId w:val="6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Halon Fire Extinguishers</w:t>
            </w:r>
          </w:p>
          <w:p w14:paraId="7B5E4E64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BF24D22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Termination and consumption of Halon by the year 2000 because of its ozone depletion material</w:t>
            </w:r>
          </w:p>
          <w:p w14:paraId="49860677" w14:textId="77777777" w:rsidR="00956F99" w:rsidRPr="00C67CF9" w:rsidRDefault="00956F99" w:rsidP="00956F99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5B2D979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94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only exception is for essential uses where there is no alternative.</w:t>
            </w:r>
          </w:p>
          <w:p w14:paraId="294DD36C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U.S. stopped producing halogens in 1993.</w:t>
            </w:r>
          </w:p>
          <w:p w14:paraId="29B48F42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Extinguishes fire by interrupting the chemical chain reaction.</w:t>
            </w:r>
          </w:p>
          <w:p w14:paraId="0EE89339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The vapor is non-conductive and effective on surface fires.</w:t>
            </w:r>
          </w:p>
          <w:p w14:paraId="0B64A6AF" w14:textId="7777777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Halon 1211was replaced by FE-36 (</w:t>
            </w: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hexafluoropropane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).</w:t>
            </w:r>
          </w:p>
          <w:p w14:paraId="2F5B4B29" w14:textId="77777777" w:rsidR="00956F99" w:rsidRPr="00C67CF9" w:rsidRDefault="00956F99" w:rsidP="00956F99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8EAE4E" w14:textId="5C5F3797" w:rsidR="00956F99" w:rsidRPr="00C67CF9" w:rsidRDefault="00956F99" w:rsidP="00956F99">
            <w:pPr>
              <w:numPr>
                <w:ilvl w:val="2"/>
                <w:numId w:val="6"/>
              </w:numPr>
              <w:tabs>
                <w:tab w:val="left" w:pos="2900"/>
              </w:tabs>
              <w:spacing w:line="235" w:lineRule="auto"/>
              <w:ind w:right="1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Halon 1301was replaced by FE-241 (</w:t>
            </w:r>
            <w:proofErr w:type="spellStart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chlorotetrafluoroethane</w:t>
            </w:r>
            <w:proofErr w:type="spellEnd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 and FM-200.</w:t>
            </w:r>
          </w:p>
        </w:tc>
      </w:tr>
      <w:tr w:rsidR="00B3350C" w:rsidRPr="00C67CF9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08E93451" w:rsidR="00B3350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69A65B5F" w:rsidR="00CF2E7E" w:rsidRPr="00C67CF9" w:rsidRDefault="00956F99" w:rsidP="005F58E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Participate in fire extinguisher training u</w:t>
            </w:r>
            <w:r w:rsidR="000971C4"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sing live fire and/or live fire 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simulators. Use the Carbon Dioxide (CO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 Extinguisher Checklist, Dry Chemical (A B C) Extinguisher Checklist, and Stored Pressure Water Extinguisher Checklist for assessment.</w:t>
            </w:r>
          </w:p>
        </w:tc>
      </w:tr>
      <w:tr w:rsidR="00B3350C" w:rsidRPr="00C67CF9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184B007D" w:rsidR="00CF2E7E" w:rsidRPr="00C67CF9" w:rsidRDefault="00861AB2" w:rsidP="005F58E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Students will map extinguisher locations at their school, checking for inspection tags, size, and typ</w:t>
            </w:r>
            <w:bookmarkStart w:id="1" w:name="_GoBack"/>
            <w:bookmarkEnd w:id="1"/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es of extinguishers. Use the Individual Work Rubric for assessment.</w:t>
            </w:r>
          </w:p>
        </w:tc>
      </w:tr>
      <w:tr w:rsidR="00B3350C" w:rsidRPr="00C67CF9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67CF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142957E" w14:textId="77777777" w:rsidR="00861AB2" w:rsidRPr="00C67CF9" w:rsidRDefault="00861AB2" w:rsidP="00861AB2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Portable Fire Extinguishers Quiz</w:t>
            </w:r>
          </w:p>
          <w:p w14:paraId="726DA22A" w14:textId="77777777" w:rsidR="00861AB2" w:rsidRPr="00C67CF9" w:rsidRDefault="00861AB2" w:rsidP="00861AB2">
            <w:pPr>
              <w:pStyle w:val="ListParagraph"/>
              <w:numPr>
                <w:ilvl w:val="0"/>
                <w:numId w:val="22"/>
              </w:numPr>
              <w:spacing w:line="188" w:lineRule="auto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Carbon Dioxide (CO</w:t>
            </w:r>
            <w:r w:rsidRPr="00C67CF9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) Extinguisher Checklist</w:t>
            </w:r>
          </w:p>
          <w:p w14:paraId="72F32994" w14:textId="77777777" w:rsidR="00861AB2" w:rsidRPr="00C67CF9" w:rsidRDefault="00861AB2" w:rsidP="00861AB2">
            <w:pPr>
              <w:pStyle w:val="ListParagraph"/>
              <w:numPr>
                <w:ilvl w:val="0"/>
                <w:numId w:val="22"/>
              </w:numPr>
              <w:spacing w:line="229" w:lineRule="auto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Dry Chemical (A B C) Extinguisher Checklist</w:t>
            </w:r>
          </w:p>
          <w:p w14:paraId="758F15F6" w14:textId="77777777" w:rsidR="00861AB2" w:rsidRPr="00C67CF9" w:rsidRDefault="00861AB2" w:rsidP="00861AB2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Stored Pressure Water Extinguisher Checklist</w:t>
            </w:r>
          </w:p>
          <w:p w14:paraId="4078F42C" w14:textId="77777777" w:rsidR="00861AB2" w:rsidRPr="00C67CF9" w:rsidRDefault="00861AB2" w:rsidP="00861AB2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4CB6555D" w14:textId="7B3C002A" w:rsidR="00CF2E7E" w:rsidRPr="00C67CF9" w:rsidRDefault="00861AB2" w:rsidP="00861AB2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</w:tc>
      </w:tr>
      <w:tr w:rsidR="00B3350C" w:rsidRPr="00C67CF9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495B7BFA" w:rsidR="00B3350C" w:rsidRPr="00C67CF9" w:rsidRDefault="00454EDA" w:rsidP="00454EDA">
            <w:pPr>
              <w:pStyle w:val="ListParagraph"/>
              <w:numPr>
                <w:ilvl w:val="0"/>
                <w:numId w:val="22"/>
              </w:numPr>
              <w:spacing w:line="215" w:lineRule="auto"/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ISBN: </w:t>
            </w:r>
            <w:r w:rsidR="00861AB2"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0135151112, </w:t>
            </w:r>
            <w:r w:rsidR="00861AB2" w:rsidRPr="00C67CF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Essentials of Firefighting</w:t>
            </w:r>
            <w:r w:rsidR="00861AB2" w:rsidRPr="00C67CF9">
              <w:rPr>
                <w:rFonts w:ascii="Open Sans" w:eastAsia="Arial" w:hAnsi="Open Sans" w:cs="Open Sans"/>
                <w:sz w:val="22"/>
                <w:szCs w:val="22"/>
              </w:rPr>
              <w:t xml:space="preserve"> (5</w:t>
            </w:r>
            <w:r w:rsidR="00861AB2" w:rsidRPr="00C67CF9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="00861AB2" w:rsidRPr="00C67CF9">
              <w:rPr>
                <w:rFonts w:ascii="Open Sans" w:eastAsia="Arial" w:hAnsi="Open Sans" w:cs="Open Sans"/>
                <w:sz w:val="22"/>
                <w:szCs w:val="22"/>
              </w:rPr>
              <w:t>Edition), International Fire Service Training Association (IFSTA)</w:t>
            </w:r>
          </w:p>
        </w:tc>
      </w:tr>
      <w:tr w:rsidR="00B3350C" w:rsidRPr="00C67CF9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67CF9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C67CF9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67CF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01EB9B93" w14:textId="77777777" w:rsidR="003575A4" w:rsidRPr="00C67CF9" w:rsidRDefault="003575A4" w:rsidP="003575A4">
            <w:pPr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IV. Listening</w:t>
            </w:r>
          </w:p>
          <w:p w14:paraId="46BC04A3" w14:textId="77777777" w:rsidR="003575A4" w:rsidRPr="00C67CF9" w:rsidRDefault="003575A4" w:rsidP="003575A4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B. Listen effectively in informal and formal situations</w:t>
            </w:r>
          </w:p>
          <w:p w14:paraId="360AAE76" w14:textId="77777777" w:rsidR="003575A4" w:rsidRPr="00C67CF9" w:rsidRDefault="003575A4" w:rsidP="003575A4">
            <w:pPr>
              <w:numPr>
                <w:ilvl w:val="0"/>
                <w:numId w:val="24"/>
              </w:numPr>
              <w:ind w:left="151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Listen critically and respond appropriately to presentations.</w:t>
            </w:r>
          </w:p>
          <w:p w14:paraId="52D3C17A" w14:textId="77777777" w:rsidR="003575A4" w:rsidRPr="00C67CF9" w:rsidRDefault="003575A4" w:rsidP="003575A4">
            <w:pPr>
              <w:numPr>
                <w:ilvl w:val="0"/>
                <w:numId w:val="24"/>
              </w:numPr>
              <w:ind w:left="151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Listen actively and effectively in one-on-one situations</w:t>
            </w:r>
          </w:p>
          <w:p w14:paraId="16213AA9" w14:textId="3138FB9D" w:rsidR="00B3350C" w:rsidRPr="00C67CF9" w:rsidRDefault="003575A4" w:rsidP="003575A4">
            <w:pPr>
              <w:numPr>
                <w:ilvl w:val="0"/>
                <w:numId w:val="24"/>
              </w:numPr>
              <w:ind w:left="151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Listen actively and effectively in group discussions.</w:t>
            </w:r>
          </w:p>
        </w:tc>
      </w:tr>
      <w:tr w:rsidR="00B3350C" w:rsidRPr="00C67CF9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67CF9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67CF9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67CF9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C67CF9" w:rsidRDefault="00392521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67CF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67CF9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67CF9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67CF9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C67CF9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67CF9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0D79211C" w:rsidR="00B3350C" w:rsidRPr="00C67CF9" w:rsidRDefault="003575A4" w:rsidP="003575A4">
            <w:pPr>
              <w:spacing w:line="235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C67CF9">
              <w:rPr>
                <w:rFonts w:ascii="Open Sans" w:eastAsia="Arial" w:hAnsi="Open Sans" w:cs="Open Sans"/>
                <w:sz w:val="22"/>
                <w:szCs w:val="22"/>
              </w:rPr>
              <w:t>For enrichment, students will participate in an extinguisher demonstration and school inspection program.</w:t>
            </w:r>
          </w:p>
        </w:tc>
      </w:tr>
      <w:tr w:rsidR="00B3350C" w:rsidRPr="00C67CF9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67CF9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67CF9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9E92A12" w:rsidR="00B3350C" w:rsidRPr="00C67CF9" w:rsidRDefault="00515BE9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67CF9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C67CF9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67CF9" w:rsidRDefault="00B3350C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C67CF9" w:rsidRDefault="00B3350C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67CF9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67CF9" w:rsidRDefault="00BB45D6" w:rsidP="000971C4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67CF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67CF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C67CF9" w:rsidRDefault="001B2F76" w:rsidP="000971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C67CF9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0FAB3A22" w14:textId="77777777" w:rsidR="00566857" w:rsidRPr="00C67CF9" w:rsidRDefault="00566857" w:rsidP="00D0097D">
      <w:pPr>
        <w:rPr>
          <w:rFonts w:ascii="Open Sans" w:hAnsi="Open Sans" w:cs="Open Sans"/>
          <w:sz w:val="22"/>
          <w:szCs w:val="22"/>
        </w:rPr>
      </w:pPr>
    </w:p>
    <w:p w14:paraId="36E1E000" w14:textId="77777777" w:rsidR="00566857" w:rsidRPr="00C67CF9" w:rsidRDefault="00566857" w:rsidP="00D0097D">
      <w:pPr>
        <w:rPr>
          <w:rFonts w:ascii="Open Sans" w:hAnsi="Open Sans" w:cs="Open Sans"/>
          <w:sz w:val="22"/>
          <w:szCs w:val="22"/>
        </w:rPr>
      </w:pPr>
    </w:p>
    <w:p w14:paraId="125B3BF1" w14:textId="77777777" w:rsidR="00566857" w:rsidRPr="00C67CF9" w:rsidRDefault="00566857" w:rsidP="00D0097D">
      <w:pPr>
        <w:rPr>
          <w:rFonts w:ascii="Open Sans" w:hAnsi="Open Sans" w:cs="Open Sans"/>
          <w:sz w:val="22"/>
          <w:szCs w:val="22"/>
        </w:rPr>
      </w:pPr>
    </w:p>
    <w:p w14:paraId="7B5CB889" w14:textId="746B44CD" w:rsidR="00B032ED" w:rsidRPr="00C67CF9" w:rsidRDefault="00B032ED" w:rsidP="00D0097D">
      <w:pPr>
        <w:rPr>
          <w:rFonts w:ascii="Open Sans" w:hAnsi="Open Sans" w:cs="Open Sans"/>
          <w:sz w:val="22"/>
          <w:szCs w:val="22"/>
        </w:rPr>
      </w:pPr>
    </w:p>
    <w:sectPr w:rsidR="00B032ED" w:rsidRPr="00C67CF9" w:rsidSect="005402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66" w:right="1440" w:bottom="144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165A" w14:textId="77777777" w:rsidR="0013529B" w:rsidRDefault="0013529B" w:rsidP="00B3350C">
      <w:r>
        <w:separator/>
      </w:r>
    </w:p>
  </w:endnote>
  <w:endnote w:type="continuationSeparator" w:id="0">
    <w:p w14:paraId="3224BA36" w14:textId="77777777" w:rsidR="0013529B" w:rsidRDefault="0013529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454EDA" w:rsidRDefault="00454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454EDA" w:rsidRPr="00754DDE" w:rsidRDefault="00454EDA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B3D0AFB" w:rsidR="00454EDA" w:rsidRDefault="00454EDA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D5C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D5C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13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454EDA" w:rsidRDefault="00454EDA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454EDA" w:rsidRDefault="0045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6A44" w14:textId="77777777" w:rsidR="0013529B" w:rsidRDefault="0013529B" w:rsidP="00B3350C">
      <w:bookmarkStart w:id="0" w:name="_Hlk484955581"/>
      <w:bookmarkEnd w:id="0"/>
      <w:r>
        <w:separator/>
      </w:r>
    </w:p>
  </w:footnote>
  <w:footnote w:type="continuationSeparator" w:id="0">
    <w:p w14:paraId="3A1AE9CD" w14:textId="77777777" w:rsidR="0013529B" w:rsidRDefault="0013529B" w:rsidP="00B3350C">
      <w:r>
        <w:continuationSeparator/>
      </w:r>
    </w:p>
  </w:footnote>
  <w:footnote w:id="1">
    <w:p w14:paraId="7814498C" w14:textId="03764860" w:rsidR="00454EDA" w:rsidRDefault="00454EDA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454EDA" w:rsidRDefault="00454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454EDA" w:rsidRDefault="00454EDA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454EDA" w:rsidRDefault="00454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432A9D4"/>
    <w:lvl w:ilvl="0" w:tplc="A4EEC234">
      <w:start w:val="2"/>
      <w:numFmt w:val="upperLetter"/>
      <w:lvlText w:val="%1."/>
      <w:lvlJc w:val="left"/>
    </w:lvl>
    <w:lvl w:ilvl="1" w:tplc="E8441F0E">
      <w:start w:val="1"/>
      <w:numFmt w:val="decimal"/>
      <w:lvlText w:val="%2."/>
      <w:lvlJc w:val="left"/>
    </w:lvl>
    <w:lvl w:ilvl="2" w:tplc="B5F2BE0A">
      <w:start w:val="1"/>
      <w:numFmt w:val="lowerLetter"/>
      <w:lvlText w:val="%3"/>
      <w:lvlJc w:val="left"/>
    </w:lvl>
    <w:lvl w:ilvl="3" w:tplc="1E4CC128">
      <w:start w:val="1"/>
      <w:numFmt w:val="decimal"/>
      <w:lvlText w:val="%4"/>
      <w:lvlJc w:val="left"/>
    </w:lvl>
    <w:lvl w:ilvl="4" w:tplc="B046D8EC">
      <w:start w:val="1"/>
      <w:numFmt w:val="lowerLetter"/>
      <w:lvlText w:val="%5"/>
      <w:lvlJc w:val="left"/>
    </w:lvl>
    <w:lvl w:ilvl="5" w:tplc="8E98D418">
      <w:numFmt w:val="decimal"/>
      <w:lvlText w:val=""/>
      <w:lvlJc w:val="left"/>
    </w:lvl>
    <w:lvl w:ilvl="6" w:tplc="1994C8F2">
      <w:numFmt w:val="decimal"/>
      <w:lvlText w:val=""/>
      <w:lvlJc w:val="left"/>
    </w:lvl>
    <w:lvl w:ilvl="7" w:tplc="89561E86">
      <w:numFmt w:val="decimal"/>
      <w:lvlText w:val=""/>
      <w:lvlJc w:val="left"/>
    </w:lvl>
    <w:lvl w:ilvl="8" w:tplc="579A06A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DDAC636"/>
    <w:lvl w:ilvl="0" w:tplc="8D30EA36">
      <w:start w:val="1"/>
      <w:numFmt w:val="upperLetter"/>
      <w:lvlText w:val="%1"/>
      <w:lvlJc w:val="left"/>
    </w:lvl>
    <w:lvl w:ilvl="1" w:tplc="E194696C">
      <w:start w:val="1"/>
      <w:numFmt w:val="upperLetter"/>
      <w:lvlText w:val="%2"/>
      <w:lvlJc w:val="left"/>
    </w:lvl>
    <w:lvl w:ilvl="2" w:tplc="D8D27556">
      <w:start w:val="6"/>
      <w:numFmt w:val="decimal"/>
      <w:lvlText w:val="%3."/>
      <w:lvlJc w:val="left"/>
    </w:lvl>
    <w:lvl w:ilvl="3" w:tplc="BFC6A224">
      <w:start w:val="1"/>
      <w:numFmt w:val="lowerLetter"/>
      <w:lvlText w:val="%4."/>
      <w:lvlJc w:val="left"/>
    </w:lvl>
    <w:lvl w:ilvl="4" w:tplc="B09CD29E">
      <w:start w:val="1"/>
      <w:numFmt w:val="decimal"/>
      <w:lvlText w:val="(%5)"/>
      <w:lvlJc w:val="left"/>
    </w:lvl>
    <w:lvl w:ilvl="5" w:tplc="A15CC304">
      <w:numFmt w:val="decimal"/>
      <w:lvlText w:val=""/>
      <w:lvlJc w:val="left"/>
    </w:lvl>
    <w:lvl w:ilvl="6" w:tplc="1AE41CF6">
      <w:numFmt w:val="decimal"/>
      <w:lvlText w:val=""/>
      <w:lvlJc w:val="left"/>
    </w:lvl>
    <w:lvl w:ilvl="7" w:tplc="849A832A">
      <w:numFmt w:val="decimal"/>
      <w:lvlText w:val=""/>
      <w:lvlJc w:val="left"/>
    </w:lvl>
    <w:lvl w:ilvl="8" w:tplc="765E633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D228ED54"/>
    <w:lvl w:ilvl="0" w:tplc="39A25606">
      <w:start w:val="1"/>
      <w:numFmt w:val="upperLetter"/>
      <w:lvlText w:val="%1"/>
      <w:lvlJc w:val="left"/>
    </w:lvl>
    <w:lvl w:ilvl="1" w:tplc="A3020AE0">
      <w:start w:val="2"/>
      <w:numFmt w:val="decimal"/>
      <w:lvlText w:val="%2."/>
      <w:lvlJc w:val="left"/>
    </w:lvl>
    <w:lvl w:ilvl="2" w:tplc="73027D74">
      <w:start w:val="1"/>
      <w:numFmt w:val="lowerLetter"/>
      <w:lvlText w:val="%3."/>
      <w:lvlJc w:val="left"/>
    </w:lvl>
    <w:lvl w:ilvl="3" w:tplc="5690470C">
      <w:start w:val="1"/>
      <w:numFmt w:val="decimal"/>
      <w:lvlText w:val="(%4)"/>
      <w:lvlJc w:val="left"/>
    </w:lvl>
    <w:lvl w:ilvl="4" w:tplc="05C6C966">
      <w:start w:val="1"/>
      <w:numFmt w:val="lowerLetter"/>
      <w:lvlText w:val="(%5)"/>
      <w:lvlJc w:val="left"/>
    </w:lvl>
    <w:lvl w:ilvl="5" w:tplc="D1AA0404">
      <w:numFmt w:val="decimal"/>
      <w:lvlText w:val=""/>
      <w:lvlJc w:val="left"/>
    </w:lvl>
    <w:lvl w:ilvl="6" w:tplc="62D2A7B0">
      <w:numFmt w:val="decimal"/>
      <w:lvlText w:val=""/>
      <w:lvlJc w:val="left"/>
    </w:lvl>
    <w:lvl w:ilvl="7" w:tplc="B6DA7156">
      <w:numFmt w:val="decimal"/>
      <w:lvlText w:val=""/>
      <w:lvlJc w:val="left"/>
    </w:lvl>
    <w:lvl w:ilvl="8" w:tplc="6C64A2D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4B4CF02"/>
    <w:lvl w:ilvl="0" w:tplc="2566FB78">
      <w:start w:val="1"/>
      <w:numFmt w:val="upperLetter"/>
      <w:lvlText w:val="%1"/>
      <w:lvlJc w:val="left"/>
    </w:lvl>
    <w:lvl w:ilvl="1" w:tplc="B0CC1D72">
      <w:start w:val="1"/>
      <w:numFmt w:val="decimal"/>
      <w:lvlText w:val="%2."/>
      <w:lvlJc w:val="left"/>
    </w:lvl>
    <w:lvl w:ilvl="2" w:tplc="27683452">
      <w:start w:val="1"/>
      <w:numFmt w:val="lowerLetter"/>
      <w:lvlText w:val="%3"/>
      <w:lvlJc w:val="left"/>
    </w:lvl>
    <w:lvl w:ilvl="3" w:tplc="8DBCD0AA">
      <w:numFmt w:val="decimal"/>
      <w:lvlText w:val=""/>
      <w:lvlJc w:val="left"/>
    </w:lvl>
    <w:lvl w:ilvl="4" w:tplc="81BA5604">
      <w:numFmt w:val="decimal"/>
      <w:lvlText w:val=""/>
      <w:lvlJc w:val="left"/>
    </w:lvl>
    <w:lvl w:ilvl="5" w:tplc="64BE349C">
      <w:numFmt w:val="decimal"/>
      <w:lvlText w:val=""/>
      <w:lvlJc w:val="left"/>
    </w:lvl>
    <w:lvl w:ilvl="6" w:tplc="B59A7178">
      <w:numFmt w:val="decimal"/>
      <w:lvlText w:val=""/>
      <w:lvlJc w:val="left"/>
    </w:lvl>
    <w:lvl w:ilvl="7" w:tplc="738E87D2">
      <w:numFmt w:val="decimal"/>
      <w:lvlText w:val=""/>
      <w:lvlJc w:val="left"/>
    </w:lvl>
    <w:lvl w:ilvl="8" w:tplc="FDEAAA5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95AD460"/>
    <w:lvl w:ilvl="0" w:tplc="F5F2C86A">
      <w:start w:val="1"/>
      <w:numFmt w:val="lowerLetter"/>
      <w:lvlText w:val="%1."/>
      <w:lvlJc w:val="left"/>
    </w:lvl>
    <w:lvl w:ilvl="1" w:tplc="15EC48A8">
      <w:numFmt w:val="decimal"/>
      <w:lvlText w:val=""/>
      <w:lvlJc w:val="left"/>
    </w:lvl>
    <w:lvl w:ilvl="2" w:tplc="C85ACEAC">
      <w:numFmt w:val="decimal"/>
      <w:lvlText w:val=""/>
      <w:lvlJc w:val="left"/>
    </w:lvl>
    <w:lvl w:ilvl="3" w:tplc="3AAC6966">
      <w:numFmt w:val="decimal"/>
      <w:lvlText w:val=""/>
      <w:lvlJc w:val="left"/>
    </w:lvl>
    <w:lvl w:ilvl="4" w:tplc="FB2C61A4">
      <w:numFmt w:val="decimal"/>
      <w:lvlText w:val=""/>
      <w:lvlJc w:val="left"/>
    </w:lvl>
    <w:lvl w:ilvl="5" w:tplc="50B48F08">
      <w:numFmt w:val="decimal"/>
      <w:lvlText w:val=""/>
      <w:lvlJc w:val="left"/>
    </w:lvl>
    <w:lvl w:ilvl="6" w:tplc="D072628C">
      <w:numFmt w:val="decimal"/>
      <w:lvlText w:val=""/>
      <w:lvlJc w:val="left"/>
    </w:lvl>
    <w:lvl w:ilvl="7" w:tplc="F84C1A6C">
      <w:numFmt w:val="decimal"/>
      <w:lvlText w:val=""/>
      <w:lvlJc w:val="left"/>
    </w:lvl>
    <w:lvl w:ilvl="8" w:tplc="EED8663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D7D6D13C"/>
    <w:lvl w:ilvl="0" w:tplc="A49ECAD2">
      <w:start w:val="1"/>
      <w:numFmt w:val="lowerLetter"/>
      <w:lvlText w:val="%1."/>
      <w:lvlJc w:val="left"/>
    </w:lvl>
    <w:lvl w:ilvl="1" w:tplc="93603D70">
      <w:numFmt w:val="decimal"/>
      <w:lvlText w:val=""/>
      <w:lvlJc w:val="left"/>
    </w:lvl>
    <w:lvl w:ilvl="2" w:tplc="834A1F64">
      <w:numFmt w:val="decimal"/>
      <w:lvlText w:val=""/>
      <w:lvlJc w:val="left"/>
    </w:lvl>
    <w:lvl w:ilvl="3" w:tplc="826AB0C2">
      <w:numFmt w:val="decimal"/>
      <w:lvlText w:val=""/>
      <w:lvlJc w:val="left"/>
    </w:lvl>
    <w:lvl w:ilvl="4" w:tplc="A342BA0E">
      <w:numFmt w:val="decimal"/>
      <w:lvlText w:val=""/>
      <w:lvlJc w:val="left"/>
    </w:lvl>
    <w:lvl w:ilvl="5" w:tplc="309C2D4C">
      <w:numFmt w:val="decimal"/>
      <w:lvlText w:val=""/>
      <w:lvlJc w:val="left"/>
    </w:lvl>
    <w:lvl w:ilvl="6" w:tplc="08064772">
      <w:numFmt w:val="decimal"/>
      <w:lvlText w:val=""/>
      <w:lvlJc w:val="left"/>
    </w:lvl>
    <w:lvl w:ilvl="7" w:tplc="305824B6">
      <w:numFmt w:val="decimal"/>
      <w:lvlText w:val=""/>
      <w:lvlJc w:val="left"/>
    </w:lvl>
    <w:lvl w:ilvl="8" w:tplc="9FCE4C6A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3452A14C"/>
    <w:lvl w:ilvl="0" w:tplc="93B88486">
      <w:start w:val="1"/>
      <w:numFmt w:val="decimal"/>
      <w:lvlText w:val="%1."/>
      <w:lvlJc w:val="left"/>
    </w:lvl>
    <w:lvl w:ilvl="1" w:tplc="7CDA376C">
      <w:numFmt w:val="decimal"/>
      <w:lvlText w:val=""/>
      <w:lvlJc w:val="left"/>
    </w:lvl>
    <w:lvl w:ilvl="2" w:tplc="7FFC58AA">
      <w:numFmt w:val="decimal"/>
      <w:lvlText w:val=""/>
      <w:lvlJc w:val="left"/>
    </w:lvl>
    <w:lvl w:ilvl="3" w:tplc="CEA660F4">
      <w:numFmt w:val="decimal"/>
      <w:lvlText w:val=""/>
      <w:lvlJc w:val="left"/>
    </w:lvl>
    <w:lvl w:ilvl="4" w:tplc="C74AECF2">
      <w:numFmt w:val="decimal"/>
      <w:lvlText w:val=""/>
      <w:lvlJc w:val="left"/>
    </w:lvl>
    <w:lvl w:ilvl="5" w:tplc="7F487AC2">
      <w:numFmt w:val="decimal"/>
      <w:lvlText w:val=""/>
      <w:lvlJc w:val="left"/>
    </w:lvl>
    <w:lvl w:ilvl="6" w:tplc="D4EE3CFC">
      <w:numFmt w:val="decimal"/>
      <w:lvlText w:val=""/>
      <w:lvlJc w:val="left"/>
    </w:lvl>
    <w:lvl w:ilvl="7" w:tplc="023CFC14">
      <w:numFmt w:val="decimal"/>
      <w:lvlText w:val=""/>
      <w:lvlJc w:val="left"/>
    </w:lvl>
    <w:lvl w:ilvl="8" w:tplc="3A3449B2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947850D4"/>
    <w:lvl w:ilvl="0" w:tplc="5B181D5E">
      <w:start w:val="1"/>
      <w:numFmt w:val="upperLetter"/>
      <w:lvlText w:val="%1"/>
      <w:lvlJc w:val="left"/>
    </w:lvl>
    <w:lvl w:ilvl="1" w:tplc="FEFE2046">
      <w:start w:val="3"/>
      <w:numFmt w:val="decimal"/>
      <w:lvlText w:val="%2."/>
      <w:lvlJc w:val="left"/>
    </w:lvl>
    <w:lvl w:ilvl="2" w:tplc="73949080">
      <w:start w:val="1"/>
      <w:numFmt w:val="lowerLetter"/>
      <w:lvlText w:val="%3"/>
      <w:lvlJc w:val="left"/>
    </w:lvl>
    <w:lvl w:ilvl="3" w:tplc="04ACA752">
      <w:numFmt w:val="decimal"/>
      <w:lvlText w:val=""/>
      <w:lvlJc w:val="left"/>
    </w:lvl>
    <w:lvl w:ilvl="4" w:tplc="83889B7C">
      <w:numFmt w:val="decimal"/>
      <w:lvlText w:val=""/>
      <w:lvlJc w:val="left"/>
    </w:lvl>
    <w:lvl w:ilvl="5" w:tplc="825A2EC6">
      <w:numFmt w:val="decimal"/>
      <w:lvlText w:val=""/>
      <w:lvlJc w:val="left"/>
    </w:lvl>
    <w:lvl w:ilvl="6" w:tplc="DF3A4898">
      <w:numFmt w:val="decimal"/>
      <w:lvlText w:val=""/>
      <w:lvlJc w:val="left"/>
    </w:lvl>
    <w:lvl w:ilvl="7" w:tplc="41967B74">
      <w:numFmt w:val="decimal"/>
      <w:lvlText w:val=""/>
      <w:lvlJc w:val="left"/>
    </w:lvl>
    <w:lvl w:ilvl="8" w:tplc="B4F25EB4">
      <w:numFmt w:val="decimal"/>
      <w:lvlText w:val=""/>
      <w:lvlJc w:val="left"/>
    </w:lvl>
  </w:abstractNum>
  <w:abstractNum w:abstractNumId="10" w15:restartNumberingAfterBreak="0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78DE65D2"/>
    <w:lvl w:ilvl="0" w:tplc="9708B562">
      <w:start w:val="1"/>
      <w:numFmt w:val="upperLetter"/>
      <w:lvlText w:val="%1"/>
      <w:lvlJc w:val="left"/>
    </w:lvl>
    <w:lvl w:ilvl="1" w:tplc="086C5880">
      <w:start w:val="1"/>
      <w:numFmt w:val="upperLetter"/>
      <w:lvlText w:val="%2."/>
      <w:lvlJc w:val="left"/>
    </w:lvl>
    <w:lvl w:ilvl="2" w:tplc="B1EC4A06">
      <w:start w:val="1"/>
      <w:numFmt w:val="decimal"/>
      <w:lvlText w:val="%3"/>
      <w:lvlJc w:val="left"/>
    </w:lvl>
    <w:lvl w:ilvl="3" w:tplc="437445FE">
      <w:start w:val="1"/>
      <w:numFmt w:val="lowerLetter"/>
      <w:lvlText w:val="%4"/>
      <w:lvlJc w:val="left"/>
    </w:lvl>
    <w:lvl w:ilvl="4" w:tplc="8CFC0222">
      <w:start w:val="1"/>
      <w:numFmt w:val="decimal"/>
      <w:lvlText w:val="%5"/>
      <w:lvlJc w:val="left"/>
    </w:lvl>
    <w:lvl w:ilvl="5" w:tplc="351E4F6E">
      <w:numFmt w:val="decimal"/>
      <w:lvlText w:val=""/>
      <w:lvlJc w:val="left"/>
    </w:lvl>
    <w:lvl w:ilvl="6" w:tplc="9200A418">
      <w:numFmt w:val="decimal"/>
      <w:lvlText w:val=""/>
      <w:lvlJc w:val="left"/>
    </w:lvl>
    <w:lvl w:ilvl="7" w:tplc="AF9A1B1A">
      <w:numFmt w:val="decimal"/>
      <w:lvlText w:val=""/>
      <w:lvlJc w:val="left"/>
    </w:lvl>
    <w:lvl w:ilvl="8" w:tplc="11AA0EE2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72A21D3C"/>
    <w:lvl w:ilvl="0" w:tplc="EAAE92AA">
      <w:start w:val="1"/>
      <w:numFmt w:val="lowerLetter"/>
      <w:lvlText w:val="%1."/>
      <w:lvlJc w:val="left"/>
    </w:lvl>
    <w:lvl w:ilvl="1" w:tplc="0A6C439A">
      <w:numFmt w:val="decimal"/>
      <w:lvlText w:val=""/>
      <w:lvlJc w:val="left"/>
    </w:lvl>
    <w:lvl w:ilvl="2" w:tplc="DDE8B996">
      <w:numFmt w:val="decimal"/>
      <w:lvlText w:val=""/>
      <w:lvlJc w:val="left"/>
    </w:lvl>
    <w:lvl w:ilvl="3" w:tplc="41ACC82C">
      <w:numFmt w:val="decimal"/>
      <w:lvlText w:val=""/>
      <w:lvlJc w:val="left"/>
    </w:lvl>
    <w:lvl w:ilvl="4" w:tplc="E7EE1D66">
      <w:numFmt w:val="decimal"/>
      <w:lvlText w:val=""/>
      <w:lvlJc w:val="left"/>
    </w:lvl>
    <w:lvl w:ilvl="5" w:tplc="46EA16EE">
      <w:numFmt w:val="decimal"/>
      <w:lvlText w:val=""/>
      <w:lvlJc w:val="left"/>
    </w:lvl>
    <w:lvl w:ilvl="6" w:tplc="044E69E4">
      <w:numFmt w:val="decimal"/>
      <w:lvlText w:val=""/>
      <w:lvlJc w:val="left"/>
    </w:lvl>
    <w:lvl w:ilvl="7" w:tplc="BE1024D0">
      <w:numFmt w:val="decimal"/>
      <w:lvlText w:val=""/>
      <w:lvlJc w:val="left"/>
    </w:lvl>
    <w:lvl w:ilvl="8" w:tplc="C0F89C42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D362E08E"/>
    <w:lvl w:ilvl="0" w:tplc="31DAF9FE">
      <w:start w:val="1"/>
      <w:numFmt w:val="upperLetter"/>
      <w:lvlText w:val="%1"/>
      <w:lvlJc w:val="left"/>
    </w:lvl>
    <w:lvl w:ilvl="1" w:tplc="1C400DAE">
      <w:start w:val="1"/>
      <w:numFmt w:val="upperLetter"/>
      <w:lvlText w:val="%2."/>
      <w:lvlJc w:val="left"/>
    </w:lvl>
    <w:lvl w:ilvl="2" w:tplc="2402AEFE">
      <w:start w:val="1"/>
      <w:numFmt w:val="decimal"/>
      <w:lvlText w:val="%3"/>
      <w:lvlJc w:val="left"/>
    </w:lvl>
    <w:lvl w:ilvl="3" w:tplc="C7467EFA">
      <w:start w:val="1"/>
      <w:numFmt w:val="lowerLetter"/>
      <w:lvlText w:val="%4"/>
      <w:lvlJc w:val="left"/>
    </w:lvl>
    <w:lvl w:ilvl="4" w:tplc="E48E9BEA">
      <w:numFmt w:val="decimal"/>
      <w:lvlText w:val=""/>
      <w:lvlJc w:val="left"/>
    </w:lvl>
    <w:lvl w:ilvl="5" w:tplc="E03A94FC">
      <w:numFmt w:val="decimal"/>
      <w:lvlText w:val=""/>
      <w:lvlJc w:val="left"/>
    </w:lvl>
    <w:lvl w:ilvl="6" w:tplc="EB46894A">
      <w:numFmt w:val="decimal"/>
      <w:lvlText w:val=""/>
      <w:lvlJc w:val="left"/>
    </w:lvl>
    <w:lvl w:ilvl="7" w:tplc="68920094">
      <w:numFmt w:val="decimal"/>
      <w:lvlText w:val=""/>
      <w:lvlJc w:val="left"/>
    </w:lvl>
    <w:lvl w:ilvl="8" w:tplc="6FB878DC">
      <w:numFmt w:val="decimal"/>
      <w:lvlText w:val=""/>
      <w:lvlJc w:val="left"/>
    </w:lvl>
  </w:abstractNum>
  <w:abstractNum w:abstractNumId="14" w15:restartNumberingAfterBreak="0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5C384B7A"/>
    <w:lvl w:ilvl="0" w:tplc="125A5466">
      <w:start w:val="1"/>
      <w:numFmt w:val="lowerLetter"/>
      <w:lvlText w:val="%1."/>
      <w:lvlJc w:val="left"/>
    </w:lvl>
    <w:lvl w:ilvl="1" w:tplc="491AF1AA">
      <w:numFmt w:val="decimal"/>
      <w:lvlText w:val=""/>
      <w:lvlJc w:val="left"/>
    </w:lvl>
    <w:lvl w:ilvl="2" w:tplc="C902F71E">
      <w:numFmt w:val="decimal"/>
      <w:lvlText w:val=""/>
      <w:lvlJc w:val="left"/>
    </w:lvl>
    <w:lvl w:ilvl="3" w:tplc="C4C2E832">
      <w:numFmt w:val="decimal"/>
      <w:lvlText w:val=""/>
      <w:lvlJc w:val="left"/>
    </w:lvl>
    <w:lvl w:ilvl="4" w:tplc="488C70D8">
      <w:numFmt w:val="decimal"/>
      <w:lvlText w:val=""/>
      <w:lvlJc w:val="left"/>
    </w:lvl>
    <w:lvl w:ilvl="5" w:tplc="97A4E7E8">
      <w:numFmt w:val="decimal"/>
      <w:lvlText w:val=""/>
      <w:lvlJc w:val="left"/>
    </w:lvl>
    <w:lvl w:ilvl="6" w:tplc="69205D28">
      <w:numFmt w:val="decimal"/>
      <w:lvlText w:val=""/>
      <w:lvlJc w:val="left"/>
    </w:lvl>
    <w:lvl w:ilvl="7" w:tplc="3B56E594">
      <w:numFmt w:val="decimal"/>
      <w:lvlText w:val=""/>
      <w:lvlJc w:val="left"/>
    </w:lvl>
    <w:lvl w:ilvl="8" w:tplc="F32EBEDE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FD6A7CF4"/>
    <w:lvl w:ilvl="0" w:tplc="FB242F1A">
      <w:start w:val="3"/>
      <w:numFmt w:val="lowerLetter"/>
      <w:lvlText w:val="%1."/>
      <w:lvlJc w:val="left"/>
    </w:lvl>
    <w:lvl w:ilvl="1" w:tplc="65D64C3E">
      <w:numFmt w:val="decimal"/>
      <w:lvlText w:val=""/>
      <w:lvlJc w:val="left"/>
    </w:lvl>
    <w:lvl w:ilvl="2" w:tplc="5F34BCC4">
      <w:numFmt w:val="decimal"/>
      <w:lvlText w:val=""/>
      <w:lvlJc w:val="left"/>
    </w:lvl>
    <w:lvl w:ilvl="3" w:tplc="39CCD86E">
      <w:numFmt w:val="decimal"/>
      <w:lvlText w:val=""/>
      <w:lvlJc w:val="left"/>
    </w:lvl>
    <w:lvl w:ilvl="4" w:tplc="AD621034">
      <w:numFmt w:val="decimal"/>
      <w:lvlText w:val=""/>
      <w:lvlJc w:val="left"/>
    </w:lvl>
    <w:lvl w:ilvl="5" w:tplc="0C6849E0">
      <w:numFmt w:val="decimal"/>
      <w:lvlText w:val=""/>
      <w:lvlJc w:val="left"/>
    </w:lvl>
    <w:lvl w:ilvl="6" w:tplc="9B64F6F2">
      <w:numFmt w:val="decimal"/>
      <w:lvlText w:val=""/>
      <w:lvlJc w:val="left"/>
    </w:lvl>
    <w:lvl w:ilvl="7" w:tplc="634AA858">
      <w:numFmt w:val="decimal"/>
      <w:lvlText w:val=""/>
      <w:lvlJc w:val="left"/>
    </w:lvl>
    <w:lvl w:ilvl="8" w:tplc="B4022C28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01768A5E"/>
    <w:lvl w:ilvl="0" w:tplc="CA7A3F84">
      <w:start w:val="1"/>
      <w:numFmt w:val="lowerLetter"/>
      <w:lvlText w:val="%1."/>
      <w:lvlJc w:val="left"/>
    </w:lvl>
    <w:lvl w:ilvl="1" w:tplc="F5AA20CE">
      <w:numFmt w:val="decimal"/>
      <w:lvlText w:val=""/>
      <w:lvlJc w:val="left"/>
    </w:lvl>
    <w:lvl w:ilvl="2" w:tplc="C1E4EA0E">
      <w:numFmt w:val="decimal"/>
      <w:lvlText w:val=""/>
      <w:lvlJc w:val="left"/>
    </w:lvl>
    <w:lvl w:ilvl="3" w:tplc="C2BE6ECC">
      <w:numFmt w:val="decimal"/>
      <w:lvlText w:val=""/>
      <w:lvlJc w:val="left"/>
    </w:lvl>
    <w:lvl w:ilvl="4" w:tplc="E1065820">
      <w:numFmt w:val="decimal"/>
      <w:lvlText w:val=""/>
      <w:lvlJc w:val="left"/>
    </w:lvl>
    <w:lvl w:ilvl="5" w:tplc="27B472F4">
      <w:numFmt w:val="decimal"/>
      <w:lvlText w:val=""/>
      <w:lvlJc w:val="left"/>
    </w:lvl>
    <w:lvl w:ilvl="6" w:tplc="839A1D14">
      <w:numFmt w:val="decimal"/>
      <w:lvlText w:val=""/>
      <w:lvlJc w:val="left"/>
    </w:lvl>
    <w:lvl w:ilvl="7" w:tplc="ECDA2E9A">
      <w:numFmt w:val="decimal"/>
      <w:lvlText w:val=""/>
      <w:lvlJc w:val="left"/>
    </w:lvl>
    <w:lvl w:ilvl="8" w:tplc="339AE76C">
      <w:numFmt w:val="decimal"/>
      <w:lvlText w:val=""/>
      <w:lvlJc w:val="left"/>
    </w:lvl>
  </w:abstractNum>
  <w:abstractNum w:abstractNumId="18" w15:restartNumberingAfterBreak="0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47560B42"/>
    <w:lvl w:ilvl="0" w:tplc="326A5E3E">
      <w:start w:val="1"/>
      <w:numFmt w:val="decimal"/>
      <w:lvlText w:val="%1."/>
      <w:lvlJc w:val="left"/>
    </w:lvl>
    <w:lvl w:ilvl="1" w:tplc="DD58381E">
      <w:numFmt w:val="decimal"/>
      <w:lvlText w:val=""/>
      <w:lvlJc w:val="left"/>
    </w:lvl>
    <w:lvl w:ilvl="2" w:tplc="35F2D0A8">
      <w:numFmt w:val="decimal"/>
      <w:lvlText w:val=""/>
      <w:lvlJc w:val="left"/>
    </w:lvl>
    <w:lvl w:ilvl="3" w:tplc="745C62B8">
      <w:numFmt w:val="decimal"/>
      <w:lvlText w:val=""/>
      <w:lvlJc w:val="left"/>
    </w:lvl>
    <w:lvl w:ilvl="4" w:tplc="9CB0710C">
      <w:numFmt w:val="decimal"/>
      <w:lvlText w:val=""/>
      <w:lvlJc w:val="left"/>
    </w:lvl>
    <w:lvl w:ilvl="5" w:tplc="470034DA">
      <w:numFmt w:val="decimal"/>
      <w:lvlText w:val=""/>
      <w:lvlJc w:val="left"/>
    </w:lvl>
    <w:lvl w:ilvl="6" w:tplc="1988B42C">
      <w:numFmt w:val="decimal"/>
      <w:lvlText w:val=""/>
      <w:lvlJc w:val="left"/>
    </w:lvl>
    <w:lvl w:ilvl="7" w:tplc="92A8D5C4">
      <w:numFmt w:val="decimal"/>
      <w:lvlText w:val=""/>
      <w:lvlJc w:val="left"/>
    </w:lvl>
    <w:lvl w:ilvl="8" w:tplc="67EAE608">
      <w:numFmt w:val="decimal"/>
      <w:lvlText w:val=""/>
      <w:lvlJc w:val="left"/>
    </w:lvl>
  </w:abstractNum>
  <w:abstractNum w:abstractNumId="20" w15:restartNumberingAfterBreak="0">
    <w:nsid w:val="00004CAD"/>
    <w:multiLevelType w:val="hybridMultilevel"/>
    <w:tmpl w:val="EB0E1594"/>
    <w:lvl w:ilvl="0" w:tplc="47422BE0">
      <w:start w:val="1"/>
      <w:numFmt w:val="lowerLetter"/>
      <w:lvlText w:val="%1."/>
      <w:lvlJc w:val="left"/>
    </w:lvl>
    <w:lvl w:ilvl="1" w:tplc="B41C1AAA">
      <w:numFmt w:val="decimal"/>
      <w:lvlText w:val=""/>
      <w:lvlJc w:val="left"/>
    </w:lvl>
    <w:lvl w:ilvl="2" w:tplc="65AAC68A">
      <w:numFmt w:val="decimal"/>
      <w:lvlText w:val=""/>
      <w:lvlJc w:val="left"/>
    </w:lvl>
    <w:lvl w:ilvl="3" w:tplc="3E909AF8">
      <w:numFmt w:val="decimal"/>
      <w:lvlText w:val=""/>
      <w:lvlJc w:val="left"/>
    </w:lvl>
    <w:lvl w:ilvl="4" w:tplc="A190965C">
      <w:numFmt w:val="decimal"/>
      <w:lvlText w:val=""/>
      <w:lvlJc w:val="left"/>
    </w:lvl>
    <w:lvl w:ilvl="5" w:tplc="C67032FA">
      <w:numFmt w:val="decimal"/>
      <w:lvlText w:val=""/>
      <w:lvlJc w:val="left"/>
    </w:lvl>
    <w:lvl w:ilvl="6" w:tplc="02A0F6B6">
      <w:numFmt w:val="decimal"/>
      <w:lvlText w:val=""/>
      <w:lvlJc w:val="left"/>
    </w:lvl>
    <w:lvl w:ilvl="7" w:tplc="2FB00326">
      <w:numFmt w:val="decimal"/>
      <w:lvlText w:val=""/>
      <w:lvlJc w:val="left"/>
    </w:lvl>
    <w:lvl w:ilvl="8" w:tplc="4B080976">
      <w:numFmt w:val="decimal"/>
      <w:lvlText w:val=""/>
      <w:lvlJc w:val="left"/>
    </w:lvl>
  </w:abstractNum>
  <w:abstractNum w:abstractNumId="21" w15:restartNumberingAfterBreak="0">
    <w:nsid w:val="00004DF2"/>
    <w:multiLevelType w:val="hybridMultilevel"/>
    <w:tmpl w:val="5420BC94"/>
    <w:lvl w:ilvl="0" w:tplc="0CF69A14">
      <w:start w:val="1"/>
      <w:numFmt w:val="lowerLetter"/>
      <w:lvlText w:val="%1."/>
      <w:lvlJc w:val="left"/>
    </w:lvl>
    <w:lvl w:ilvl="1" w:tplc="9FBC8B2A">
      <w:numFmt w:val="decimal"/>
      <w:lvlText w:val=""/>
      <w:lvlJc w:val="left"/>
    </w:lvl>
    <w:lvl w:ilvl="2" w:tplc="7666A19E">
      <w:numFmt w:val="decimal"/>
      <w:lvlText w:val=""/>
      <w:lvlJc w:val="left"/>
    </w:lvl>
    <w:lvl w:ilvl="3" w:tplc="CAB61DA2">
      <w:numFmt w:val="decimal"/>
      <w:lvlText w:val=""/>
      <w:lvlJc w:val="left"/>
    </w:lvl>
    <w:lvl w:ilvl="4" w:tplc="2506A138">
      <w:numFmt w:val="decimal"/>
      <w:lvlText w:val=""/>
      <w:lvlJc w:val="left"/>
    </w:lvl>
    <w:lvl w:ilvl="5" w:tplc="51709760">
      <w:numFmt w:val="decimal"/>
      <w:lvlText w:val=""/>
      <w:lvlJc w:val="left"/>
    </w:lvl>
    <w:lvl w:ilvl="6" w:tplc="CF94E19C">
      <w:numFmt w:val="decimal"/>
      <w:lvlText w:val=""/>
      <w:lvlJc w:val="left"/>
    </w:lvl>
    <w:lvl w:ilvl="7" w:tplc="A15CB79C">
      <w:numFmt w:val="decimal"/>
      <w:lvlText w:val=""/>
      <w:lvlJc w:val="left"/>
    </w:lvl>
    <w:lvl w:ilvl="8" w:tplc="88A829F2">
      <w:numFmt w:val="decimal"/>
      <w:lvlText w:val=""/>
      <w:lvlJc w:val="left"/>
    </w:lvl>
  </w:abstractNum>
  <w:abstractNum w:abstractNumId="22" w15:restartNumberingAfterBreak="0">
    <w:nsid w:val="00004E45"/>
    <w:multiLevelType w:val="hybridMultilevel"/>
    <w:tmpl w:val="5F6C34DE"/>
    <w:lvl w:ilvl="0" w:tplc="79E847BE">
      <w:start w:val="1"/>
      <w:numFmt w:val="upperLetter"/>
      <w:lvlText w:val="%1"/>
      <w:lvlJc w:val="left"/>
    </w:lvl>
    <w:lvl w:ilvl="1" w:tplc="AF166E6C">
      <w:start w:val="1"/>
      <w:numFmt w:val="upperLetter"/>
      <w:lvlText w:val="%2"/>
      <w:lvlJc w:val="left"/>
    </w:lvl>
    <w:lvl w:ilvl="2" w:tplc="7E52A942">
      <w:start w:val="1"/>
      <w:numFmt w:val="decimal"/>
      <w:lvlText w:val="%3."/>
      <w:lvlJc w:val="left"/>
    </w:lvl>
    <w:lvl w:ilvl="3" w:tplc="F1CCBC98">
      <w:start w:val="1"/>
      <w:numFmt w:val="lowerLetter"/>
      <w:lvlText w:val="%4."/>
      <w:lvlJc w:val="left"/>
    </w:lvl>
    <w:lvl w:ilvl="4" w:tplc="C7A82EA2">
      <w:numFmt w:val="decimal"/>
      <w:lvlText w:val=""/>
      <w:lvlJc w:val="left"/>
    </w:lvl>
    <w:lvl w:ilvl="5" w:tplc="8B522B4E">
      <w:numFmt w:val="decimal"/>
      <w:lvlText w:val=""/>
      <w:lvlJc w:val="left"/>
    </w:lvl>
    <w:lvl w:ilvl="6" w:tplc="DC2C1A3C">
      <w:numFmt w:val="decimal"/>
      <w:lvlText w:val=""/>
      <w:lvlJc w:val="left"/>
    </w:lvl>
    <w:lvl w:ilvl="7" w:tplc="C868F184">
      <w:numFmt w:val="decimal"/>
      <w:lvlText w:val=""/>
      <w:lvlJc w:val="left"/>
    </w:lvl>
    <w:lvl w:ilvl="8" w:tplc="0324C9A2">
      <w:numFmt w:val="decimal"/>
      <w:lvlText w:val=""/>
      <w:lvlJc w:val="left"/>
    </w:lvl>
  </w:abstractNum>
  <w:abstractNum w:abstractNumId="23" w15:restartNumberingAfterBreak="0">
    <w:nsid w:val="000056AE"/>
    <w:multiLevelType w:val="hybridMultilevel"/>
    <w:tmpl w:val="FD927DC4"/>
    <w:lvl w:ilvl="0" w:tplc="4DD8C2CC">
      <w:start w:val="4"/>
      <w:numFmt w:val="upperLetter"/>
      <w:lvlText w:val="%1."/>
      <w:lvlJc w:val="left"/>
    </w:lvl>
    <w:lvl w:ilvl="1" w:tplc="934EAA10">
      <w:start w:val="1"/>
      <w:numFmt w:val="decimal"/>
      <w:lvlText w:val="%2."/>
      <w:lvlJc w:val="left"/>
    </w:lvl>
    <w:lvl w:ilvl="2" w:tplc="CCFA1C76">
      <w:start w:val="1"/>
      <w:numFmt w:val="lowerLetter"/>
      <w:lvlText w:val="%3."/>
      <w:lvlJc w:val="left"/>
    </w:lvl>
    <w:lvl w:ilvl="3" w:tplc="361C4648">
      <w:numFmt w:val="decimal"/>
      <w:lvlText w:val=""/>
      <w:lvlJc w:val="left"/>
    </w:lvl>
    <w:lvl w:ilvl="4" w:tplc="BE20835A">
      <w:numFmt w:val="decimal"/>
      <w:lvlText w:val=""/>
      <w:lvlJc w:val="left"/>
    </w:lvl>
    <w:lvl w:ilvl="5" w:tplc="951AA77A">
      <w:numFmt w:val="decimal"/>
      <w:lvlText w:val=""/>
      <w:lvlJc w:val="left"/>
    </w:lvl>
    <w:lvl w:ilvl="6" w:tplc="7CEC0C20">
      <w:numFmt w:val="decimal"/>
      <w:lvlText w:val=""/>
      <w:lvlJc w:val="left"/>
    </w:lvl>
    <w:lvl w:ilvl="7" w:tplc="700C168C">
      <w:numFmt w:val="decimal"/>
      <w:lvlText w:val=""/>
      <w:lvlJc w:val="left"/>
    </w:lvl>
    <w:lvl w:ilvl="8" w:tplc="3AA64EAE">
      <w:numFmt w:val="decimal"/>
      <w:lvlText w:val=""/>
      <w:lvlJc w:val="left"/>
    </w:lvl>
  </w:abstractNum>
  <w:abstractNum w:abstractNumId="24" w15:restartNumberingAfterBreak="0">
    <w:nsid w:val="00005878"/>
    <w:multiLevelType w:val="hybridMultilevel"/>
    <w:tmpl w:val="455AE15E"/>
    <w:lvl w:ilvl="0" w:tplc="92BC9C8E">
      <w:start w:val="1"/>
      <w:numFmt w:val="lowerLetter"/>
      <w:lvlText w:val="%1."/>
      <w:lvlJc w:val="left"/>
    </w:lvl>
    <w:lvl w:ilvl="1" w:tplc="7D442BAC">
      <w:numFmt w:val="decimal"/>
      <w:lvlText w:val=""/>
      <w:lvlJc w:val="left"/>
    </w:lvl>
    <w:lvl w:ilvl="2" w:tplc="E640B7BC">
      <w:numFmt w:val="decimal"/>
      <w:lvlText w:val=""/>
      <w:lvlJc w:val="left"/>
    </w:lvl>
    <w:lvl w:ilvl="3" w:tplc="2FAA0570">
      <w:numFmt w:val="decimal"/>
      <w:lvlText w:val=""/>
      <w:lvlJc w:val="left"/>
    </w:lvl>
    <w:lvl w:ilvl="4" w:tplc="13A4C61C">
      <w:numFmt w:val="decimal"/>
      <w:lvlText w:val=""/>
      <w:lvlJc w:val="left"/>
    </w:lvl>
    <w:lvl w:ilvl="5" w:tplc="AB8816C0">
      <w:numFmt w:val="decimal"/>
      <w:lvlText w:val=""/>
      <w:lvlJc w:val="left"/>
    </w:lvl>
    <w:lvl w:ilvl="6" w:tplc="40EC0BAA">
      <w:numFmt w:val="decimal"/>
      <w:lvlText w:val=""/>
      <w:lvlJc w:val="left"/>
    </w:lvl>
    <w:lvl w:ilvl="7" w:tplc="F042A488">
      <w:numFmt w:val="decimal"/>
      <w:lvlText w:val=""/>
      <w:lvlJc w:val="left"/>
    </w:lvl>
    <w:lvl w:ilvl="8" w:tplc="7042296A">
      <w:numFmt w:val="decimal"/>
      <w:lvlText w:val=""/>
      <w:lvlJc w:val="left"/>
    </w:lvl>
  </w:abstractNum>
  <w:abstractNum w:abstractNumId="25" w15:restartNumberingAfterBreak="0">
    <w:nsid w:val="00005CFD"/>
    <w:multiLevelType w:val="hybridMultilevel"/>
    <w:tmpl w:val="94F270D8"/>
    <w:lvl w:ilvl="0" w:tplc="6BF8977E">
      <w:start w:val="1"/>
      <w:numFmt w:val="lowerLetter"/>
      <w:lvlText w:val="%1."/>
      <w:lvlJc w:val="left"/>
    </w:lvl>
    <w:lvl w:ilvl="1" w:tplc="30CC602A">
      <w:numFmt w:val="decimal"/>
      <w:lvlText w:val=""/>
      <w:lvlJc w:val="left"/>
    </w:lvl>
    <w:lvl w:ilvl="2" w:tplc="8F66C58C">
      <w:numFmt w:val="decimal"/>
      <w:lvlText w:val=""/>
      <w:lvlJc w:val="left"/>
    </w:lvl>
    <w:lvl w:ilvl="3" w:tplc="27569588">
      <w:numFmt w:val="decimal"/>
      <w:lvlText w:val=""/>
      <w:lvlJc w:val="left"/>
    </w:lvl>
    <w:lvl w:ilvl="4" w:tplc="FD4264BA">
      <w:numFmt w:val="decimal"/>
      <w:lvlText w:val=""/>
      <w:lvlJc w:val="left"/>
    </w:lvl>
    <w:lvl w:ilvl="5" w:tplc="B8DEA85E">
      <w:numFmt w:val="decimal"/>
      <w:lvlText w:val=""/>
      <w:lvlJc w:val="left"/>
    </w:lvl>
    <w:lvl w:ilvl="6" w:tplc="B5DAE43C">
      <w:numFmt w:val="decimal"/>
      <w:lvlText w:val=""/>
      <w:lvlJc w:val="left"/>
    </w:lvl>
    <w:lvl w:ilvl="7" w:tplc="5626655A">
      <w:numFmt w:val="decimal"/>
      <w:lvlText w:val=""/>
      <w:lvlJc w:val="left"/>
    </w:lvl>
    <w:lvl w:ilvl="8" w:tplc="B978AA04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2BF6005C"/>
    <w:lvl w:ilvl="0" w:tplc="15104CA4">
      <w:start w:val="1"/>
      <w:numFmt w:val="lowerLetter"/>
      <w:lvlText w:val="%1."/>
      <w:lvlJc w:val="left"/>
    </w:lvl>
    <w:lvl w:ilvl="1" w:tplc="9104DDA2">
      <w:numFmt w:val="decimal"/>
      <w:lvlText w:val=""/>
      <w:lvlJc w:val="left"/>
    </w:lvl>
    <w:lvl w:ilvl="2" w:tplc="40985624">
      <w:numFmt w:val="decimal"/>
      <w:lvlText w:val=""/>
      <w:lvlJc w:val="left"/>
    </w:lvl>
    <w:lvl w:ilvl="3" w:tplc="FFF6169E">
      <w:numFmt w:val="decimal"/>
      <w:lvlText w:val=""/>
      <w:lvlJc w:val="left"/>
    </w:lvl>
    <w:lvl w:ilvl="4" w:tplc="F3768304">
      <w:numFmt w:val="decimal"/>
      <w:lvlText w:val=""/>
      <w:lvlJc w:val="left"/>
    </w:lvl>
    <w:lvl w:ilvl="5" w:tplc="A71A12F4">
      <w:numFmt w:val="decimal"/>
      <w:lvlText w:val=""/>
      <w:lvlJc w:val="left"/>
    </w:lvl>
    <w:lvl w:ilvl="6" w:tplc="88080B4E">
      <w:numFmt w:val="decimal"/>
      <w:lvlText w:val=""/>
      <w:lvlJc w:val="left"/>
    </w:lvl>
    <w:lvl w:ilvl="7" w:tplc="F370A932">
      <w:numFmt w:val="decimal"/>
      <w:lvlText w:val=""/>
      <w:lvlJc w:val="left"/>
    </w:lvl>
    <w:lvl w:ilvl="8" w:tplc="5DC6DB94">
      <w:numFmt w:val="decimal"/>
      <w:lvlText w:val=""/>
      <w:lvlJc w:val="left"/>
    </w:lvl>
  </w:abstractNum>
  <w:abstractNum w:abstractNumId="27" w15:restartNumberingAfterBreak="0">
    <w:nsid w:val="00005F32"/>
    <w:multiLevelType w:val="hybridMultilevel"/>
    <w:tmpl w:val="F844D350"/>
    <w:lvl w:ilvl="0" w:tplc="54522282">
      <w:start w:val="3"/>
      <w:numFmt w:val="lowerLetter"/>
      <w:lvlText w:val="%1."/>
      <w:lvlJc w:val="left"/>
    </w:lvl>
    <w:lvl w:ilvl="1" w:tplc="45BA8672">
      <w:numFmt w:val="decimal"/>
      <w:lvlText w:val=""/>
      <w:lvlJc w:val="left"/>
    </w:lvl>
    <w:lvl w:ilvl="2" w:tplc="3E0CD2D6">
      <w:numFmt w:val="decimal"/>
      <w:lvlText w:val=""/>
      <w:lvlJc w:val="left"/>
    </w:lvl>
    <w:lvl w:ilvl="3" w:tplc="0598DA7A">
      <w:numFmt w:val="decimal"/>
      <w:lvlText w:val=""/>
      <w:lvlJc w:val="left"/>
    </w:lvl>
    <w:lvl w:ilvl="4" w:tplc="361E6C70">
      <w:numFmt w:val="decimal"/>
      <w:lvlText w:val=""/>
      <w:lvlJc w:val="left"/>
    </w:lvl>
    <w:lvl w:ilvl="5" w:tplc="6E624424">
      <w:numFmt w:val="decimal"/>
      <w:lvlText w:val=""/>
      <w:lvlJc w:val="left"/>
    </w:lvl>
    <w:lvl w:ilvl="6" w:tplc="A894B84C">
      <w:numFmt w:val="decimal"/>
      <w:lvlText w:val=""/>
      <w:lvlJc w:val="left"/>
    </w:lvl>
    <w:lvl w:ilvl="7" w:tplc="E1421F4A">
      <w:numFmt w:val="decimal"/>
      <w:lvlText w:val=""/>
      <w:lvlJc w:val="left"/>
    </w:lvl>
    <w:lvl w:ilvl="8" w:tplc="E48A1EC0">
      <w:numFmt w:val="decimal"/>
      <w:lvlText w:val=""/>
      <w:lvlJc w:val="left"/>
    </w:lvl>
  </w:abstractNum>
  <w:abstractNum w:abstractNumId="28" w15:restartNumberingAfterBreak="0">
    <w:nsid w:val="00005F49"/>
    <w:multiLevelType w:val="hybridMultilevel"/>
    <w:tmpl w:val="6BCA9D00"/>
    <w:lvl w:ilvl="0" w:tplc="B3067074">
      <w:start w:val="1"/>
      <w:numFmt w:val="lowerLetter"/>
      <w:lvlText w:val="%1."/>
      <w:lvlJc w:val="left"/>
    </w:lvl>
    <w:lvl w:ilvl="1" w:tplc="8640B1E8">
      <w:numFmt w:val="decimal"/>
      <w:lvlText w:val=""/>
      <w:lvlJc w:val="left"/>
    </w:lvl>
    <w:lvl w:ilvl="2" w:tplc="A06C00D0">
      <w:numFmt w:val="decimal"/>
      <w:lvlText w:val=""/>
      <w:lvlJc w:val="left"/>
    </w:lvl>
    <w:lvl w:ilvl="3" w:tplc="819E068C">
      <w:numFmt w:val="decimal"/>
      <w:lvlText w:val=""/>
      <w:lvlJc w:val="left"/>
    </w:lvl>
    <w:lvl w:ilvl="4" w:tplc="6F8CDBF0">
      <w:numFmt w:val="decimal"/>
      <w:lvlText w:val=""/>
      <w:lvlJc w:val="left"/>
    </w:lvl>
    <w:lvl w:ilvl="5" w:tplc="36B4EB76">
      <w:numFmt w:val="decimal"/>
      <w:lvlText w:val=""/>
      <w:lvlJc w:val="left"/>
    </w:lvl>
    <w:lvl w:ilvl="6" w:tplc="8C5C06F8">
      <w:numFmt w:val="decimal"/>
      <w:lvlText w:val=""/>
      <w:lvlJc w:val="left"/>
    </w:lvl>
    <w:lvl w:ilvl="7" w:tplc="C302B32E">
      <w:numFmt w:val="decimal"/>
      <w:lvlText w:val=""/>
      <w:lvlJc w:val="left"/>
    </w:lvl>
    <w:lvl w:ilvl="8" w:tplc="94D6840A">
      <w:numFmt w:val="decimal"/>
      <w:lvlText w:val=""/>
      <w:lvlJc w:val="left"/>
    </w:lvl>
  </w:abstractNum>
  <w:abstractNum w:abstractNumId="29" w15:restartNumberingAfterBreak="0">
    <w:nsid w:val="000063CB"/>
    <w:multiLevelType w:val="hybridMultilevel"/>
    <w:tmpl w:val="83A825E4"/>
    <w:lvl w:ilvl="0" w:tplc="02BAFCF4">
      <w:start w:val="1"/>
      <w:numFmt w:val="upperLetter"/>
      <w:lvlText w:val="%1"/>
      <w:lvlJc w:val="left"/>
    </w:lvl>
    <w:lvl w:ilvl="1" w:tplc="C7EAF0B4">
      <w:start w:val="3"/>
      <w:numFmt w:val="upperLetter"/>
      <w:lvlText w:val="%2."/>
      <w:lvlJc w:val="left"/>
    </w:lvl>
    <w:lvl w:ilvl="2" w:tplc="C3681706">
      <w:start w:val="1"/>
      <w:numFmt w:val="decimal"/>
      <w:lvlText w:val="%3."/>
      <w:lvlJc w:val="left"/>
    </w:lvl>
    <w:lvl w:ilvl="3" w:tplc="93CA4824">
      <w:start w:val="1"/>
      <w:numFmt w:val="lowerLetter"/>
      <w:lvlText w:val="%4."/>
      <w:lvlJc w:val="left"/>
    </w:lvl>
    <w:lvl w:ilvl="4" w:tplc="001A35BA">
      <w:start w:val="1"/>
      <w:numFmt w:val="decimal"/>
      <w:lvlText w:val="(%5)"/>
      <w:lvlJc w:val="left"/>
    </w:lvl>
    <w:lvl w:ilvl="5" w:tplc="AA16B17E">
      <w:numFmt w:val="decimal"/>
      <w:lvlText w:val=""/>
      <w:lvlJc w:val="left"/>
    </w:lvl>
    <w:lvl w:ilvl="6" w:tplc="A83CADD2">
      <w:numFmt w:val="decimal"/>
      <w:lvlText w:val=""/>
      <w:lvlJc w:val="left"/>
    </w:lvl>
    <w:lvl w:ilvl="7" w:tplc="05782DE2">
      <w:numFmt w:val="decimal"/>
      <w:lvlText w:val=""/>
      <w:lvlJc w:val="left"/>
    </w:lvl>
    <w:lvl w:ilvl="8" w:tplc="8C30729E">
      <w:numFmt w:val="decimal"/>
      <w:lvlText w:val=""/>
      <w:lvlJc w:val="left"/>
    </w:lvl>
  </w:abstractNum>
  <w:abstractNum w:abstractNumId="30" w15:restartNumberingAfterBreak="0">
    <w:nsid w:val="000066C4"/>
    <w:multiLevelType w:val="hybridMultilevel"/>
    <w:tmpl w:val="602CEDB8"/>
    <w:lvl w:ilvl="0" w:tplc="5094CB7C">
      <w:start w:val="1"/>
      <w:numFmt w:val="decimal"/>
      <w:lvlText w:val="%1."/>
      <w:lvlJc w:val="left"/>
    </w:lvl>
    <w:lvl w:ilvl="1" w:tplc="0C58F3AA">
      <w:numFmt w:val="decimal"/>
      <w:lvlText w:val=""/>
      <w:lvlJc w:val="left"/>
    </w:lvl>
    <w:lvl w:ilvl="2" w:tplc="630A114E">
      <w:numFmt w:val="decimal"/>
      <w:lvlText w:val=""/>
      <w:lvlJc w:val="left"/>
    </w:lvl>
    <w:lvl w:ilvl="3" w:tplc="560C83B6">
      <w:numFmt w:val="decimal"/>
      <w:lvlText w:val=""/>
      <w:lvlJc w:val="left"/>
    </w:lvl>
    <w:lvl w:ilvl="4" w:tplc="7DC45290">
      <w:numFmt w:val="decimal"/>
      <w:lvlText w:val=""/>
      <w:lvlJc w:val="left"/>
    </w:lvl>
    <w:lvl w:ilvl="5" w:tplc="B85639DC">
      <w:numFmt w:val="decimal"/>
      <w:lvlText w:val=""/>
      <w:lvlJc w:val="left"/>
    </w:lvl>
    <w:lvl w:ilvl="6" w:tplc="07DAAD2E">
      <w:numFmt w:val="decimal"/>
      <w:lvlText w:val=""/>
      <w:lvlJc w:val="left"/>
    </w:lvl>
    <w:lvl w:ilvl="7" w:tplc="4ED23822">
      <w:numFmt w:val="decimal"/>
      <w:lvlText w:val=""/>
      <w:lvlJc w:val="left"/>
    </w:lvl>
    <w:lvl w:ilvl="8" w:tplc="C950766E">
      <w:numFmt w:val="decimal"/>
      <w:lvlText w:val=""/>
      <w:lvlJc w:val="left"/>
    </w:lvl>
  </w:abstractNum>
  <w:abstractNum w:abstractNumId="31" w15:restartNumberingAfterBreak="0">
    <w:nsid w:val="00006B36"/>
    <w:multiLevelType w:val="hybridMultilevel"/>
    <w:tmpl w:val="47363FF0"/>
    <w:lvl w:ilvl="0" w:tplc="66E0125A">
      <w:start w:val="1"/>
      <w:numFmt w:val="lowerLetter"/>
      <w:lvlText w:val="%1."/>
      <w:lvlJc w:val="left"/>
    </w:lvl>
    <w:lvl w:ilvl="1" w:tplc="7932DCF0">
      <w:numFmt w:val="decimal"/>
      <w:lvlText w:val=""/>
      <w:lvlJc w:val="left"/>
    </w:lvl>
    <w:lvl w:ilvl="2" w:tplc="7B88837A">
      <w:numFmt w:val="decimal"/>
      <w:lvlText w:val=""/>
      <w:lvlJc w:val="left"/>
    </w:lvl>
    <w:lvl w:ilvl="3" w:tplc="69D8F6A6">
      <w:numFmt w:val="decimal"/>
      <w:lvlText w:val=""/>
      <w:lvlJc w:val="left"/>
    </w:lvl>
    <w:lvl w:ilvl="4" w:tplc="E81E7DC2">
      <w:numFmt w:val="decimal"/>
      <w:lvlText w:val=""/>
      <w:lvlJc w:val="left"/>
    </w:lvl>
    <w:lvl w:ilvl="5" w:tplc="07E8AEFC">
      <w:numFmt w:val="decimal"/>
      <w:lvlText w:val=""/>
      <w:lvlJc w:val="left"/>
    </w:lvl>
    <w:lvl w:ilvl="6" w:tplc="76E49BC2">
      <w:numFmt w:val="decimal"/>
      <w:lvlText w:val=""/>
      <w:lvlJc w:val="left"/>
    </w:lvl>
    <w:lvl w:ilvl="7" w:tplc="04C4433E">
      <w:numFmt w:val="decimal"/>
      <w:lvlText w:val=""/>
      <w:lvlJc w:val="left"/>
    </w:lvl>
    <w:lvl w:ilvl="8" w:tplc="14EACE72">
      <w:numFmt w:val="decimal"/>
      <w:lvlText w:val=""/>
      <w:lvlJc w:val="left"/>
    </w:lvl>
  </w:abstractNum>
  <w:abstractNum w:abstractNumId="32" w15:restartNumberingAfterBreak="0">
    <w:nsid w:val="00006B89"/>
    <w:multiLevelType w:val="hybridMultilevel"/>
    <w:tmpl w:val="7F0C6EF6"/>
    <w:lvl w:ilvl="0" w:tplc="7420597A">
      <w:start w:val="3"/>
      <w:numFmt w:val="upperLetter"/>
      <w:lvlText w:val="%1."/>
      <w:lvlJc w:val="left"/>
    </w:lvl>
    <w:lvl w:ilvl="1" w:tplc="194835BC">
      <w:start w:val="1"/>
      <w:numFmt w:val="decimal"/>
      <w:lvlText w:val="%2."/>
      <w:lvlJc w:val="left"/>
    </w:lvl>
    <w:lvl w:ilvl="2" w:tplc="CC38F830">
      <w:start w:val="1"/>
      <w:numFmt w:val="lowerLetter"/>
      <w:lvlText w:val="%3."/>
      <w:lvlJc w:val="left"/>
    </w:lvl>
    <w:lvl w:ilvl="3" w:tplc="D0BA11E8">
      <w:numFmt w:val="decimal"/>
      <w:lvlText w:val=""/>
      <w:lvlJc w:val="left"/>
    </w:lvl>
    <w:lvl w:ilvl="4" w:tplc="58181984">
      <w:numFmt w:val="decimal"/>
      <w:lvlText w:val=""/>
      <w:lvlJc w:val="left"/>
    </w:lvl>
    <w:lvl w:ilvl="5" w:tplc="29D2C856">
      <w:numFmt w:val="decimal"/>
      <w:lvlText w:val=""/>
      <w:lvlJc w:val="left"/>
    </w:lvl>
    <w:lvl w:ilvl="6" w:tplc="47527372">
      <w:numFmt w:val="decimal"/>
      <w:lvlText w:val=""/>
      <w:lvlJc w:val="left"/>
    </w:lvl>
    <w:lvl w:ilvl="7" w:tplc="71040A3A">
      <w:numFmt w:val="decimal"/>
      <w:lvlText w:val=""/>
      <w:lvlJc w:val="left"/>
    </w:lvl>
    <w:lvl w:ilvl="8" w:tplc="A1CCAFDC">
      <w:numFmt w:val="decimal"/>
      <w:lvlText w:val=""/>
      <w:lvlJc w:val="left"/>
    </w:lvl>
  </w:abstractNum>
  <w:abstractNum w:abstractNumId="33" w15:restartNumberingAfterBreak="0">
    <w:nsid w:val="00006BFC"/>
    <w:multiLevelType w:val="hybridMultilevel"/>
    <w:tmpl w:val="9800DE6A"/>
    <w:lvl w:ilvl="0" w:tplc="314C79D4">
      <w:start w:val="35"/>
      <w:numFmt w:val="upperLetter"/>
      <w:lvlText w:val="%1."/>
      <w:lvlJc w:val="left"/>
    </w:lvl>
    <w:lvl w:ilvl="1" w:tplc="2F2AB5A6">
      <w:start w:val="1"/>
      <w:numFmt w:val="upperLetter"/>
      <w:lvlText w:val="%2."/>
      <w:lvlJc w:val="left"/>
    </w:lvl>
    <w:lvl w:ilvl="2" w:tplc="4728568A">
      <w:start w:val="1"/>
      <w:numFmt w:val="decimal"/>
      <w:lvlText w:val="%3."/>
      <w:lvlJc w:val="left"/>
    </w:lvl>
    <w:lvl w:ilvl="3" w:tplc="7A22E688">
      <w:start w:val="1"/>
      <w:numFmt w:val="lowerLetter"/>
      <w:lvlText w:val="%4"/>
      <w:lvlJc w:val="left"/>
    </w:lvl>
    <w:lvl w:ilvl="4" w:tplc="AAD677F8">
      <w:start w:val="1"/>
      <w:numFmt w:val="decimal"/>
      <w:lvlText w:val="%5"/>
      <w:lvlJc w:val="left"/>
    </w:lvl>
    <w:lvl w:ilvl="5" w:tplc="E22892A4">
      <w:numFmt w:val="decimal"/>
      <w:lvlText w:val=""/>
      <w:lvlJc w:val="left"/>
    </w:lvl>
    <w:lvl w:ilvl="6" w:tplc="1FD20D18">
      <w:numFmt w:val="decimal"/>
      <w:lvlText w:val=""/>
      <w:lvlJc w:val="left"/>
    </w:lvl>
    <w:lvl w:ilvl="7" w:tplc="9656F9AE">
      <w:numFmt w:val="decimal"/>
      <w:lvlText w:val=""/>
      <w:lvlJc w:val="left"/>
    </w:lvl>
    <w:lvl w:ilvl="8" w:tplc="0B229302">
      <w:numFmt w:val="decimal"/>
      <w:lvlText w:val=""/>
      <w:lvlJc w:val="left"/>
    </w:lvl>
  </w:abstractNum>
  <w:abstractNum w:abstractNumId="34" w15:restartNumberingAfterBreak="0">
    <w:nsid w:val="0000797D"/>
    <w:multiLevelType w:val="hybridMultilevel"/>
    <w:tmpl w:val="018E1E9C"/>
    <w:lvl w:ilvl="0" w:tplc="AACE4244">
      <w:start w:val="1"/>
      <w:numFmt w:val="lowerLetter"/>
      <w:lvlText w:val="%1."/>
      <w:lvlJc w:val="left"/>
    </w:lvl>
    <w:lvl w:ilvl="1" w:tplc="81B6995E">
      <w:numFmt w:val="decimal"/>
      <w:lvlText w:val=""/>
      <w:lvlJc w:val="left"/>
    </w:lvl>
    <w:lvl w:ilvl="2" w:tplc="4CD64732">
      <w:numFmt w:val="decimal"/>
      <w:lvlText w:val=""/>
      <w:lvlJc w:val="left"/>
    </w:lvl>
    <w:lvl w:ilvl="3" w:tplc="AB18459E">
      <w:numFmt w:val="decimal"/>
      <w:lvlText w:val=""/>
      <w:lvlJc w:val="left"/>
    </w:lvl>
    <w:lvl w:ilvl="4" w:tplc="156AFDA6">
      <w:numFmt w:val="decimal"/>
      <w:lvlText w:val=""/>
      <w:lvlJc w:val="left"/>
    </w:lvl>
    <w:lvl w:ilvl="5" w:tplc="8C7ABA04">
      <w:numFmt w:val="decimal"/>
      <w:lvlText w:val=""/>
      <w:lvlJc w:val="left"/>
    </w:lvl>
    <w:lvl w:ilvl="6" w:tplc="C48E069E">
      <w:numFmt w:val="decimal"/>
      <w:lvlText w:val=""/>
      <w:lvlJc w:val="left"/>
    </w:lvl>
    <w:lvl w:ilvl="7" w:tplc="38FA5F6C">
      <w:numFmt w:val="decimal"/>
      <w:lvlText w:val=""/>
      <w:lvlJc w:val="left"/>
    </w:lvl>
    <w:lvl w:ilvl="8" w:tplc="0E8433D2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16D2EADC"/>
    <w:lvl w:ilvl="0" w:tplc="A8E282A6">
      <w:start w:val="1"/>
      <w:numFmt w:val="upperLetter"/>
      <w:lvlText w:val="%1"/>
      <w:lvlJc w:val="left"/>
    </w:lvl>
    <w:lvl w:ilvl="1" w:tplc="B314A908">
      <w:start w:val="1"/>
      <w:numFmt w:val="decimal"/>
      <w:lvlText w:val="%2."/>
      <w:lvlJc w:val="left"/>
    </w:lvl>
    <w:lvl w:ilvl="2" w:tplc="3EF82F4A">
      <w:start w:val="1"/>
      <w:numFmt w:val="lowerLetter"/>
      <w:lvlText w:val="%3"/>
      <w:lvlJc w:val="left"/>
    </w:lvl>
    <w:lvl w:ilvl="3" w:tplc="BA4A5F08">
      <w:numFmt w:val="decimal"/>
      <w:lvlText w:val=""/>
      <w:lvlJc w:val="left"/>
    </w:lvl>
    <w:lvl w:ilvl="4" w:tplc="3EAA7DFC">
      <w:numFmt w:val="decimal"/>
      <w:lvlText w:val=""/>
      <w:lvlJc w:val="left"/>
    </w:lvl>
    <w:lvl w:ilvl="5" w:tplc="A2B2F8DA">
      <w:numFmt w:val="decimal"/>
      <w:lvlText w:val=""/>
      <w:lvlJc w:val="left"/>
    </w:lvl>
    <w:lvl w:ilvl="6" w:tplc="538EDA92">
      <w:numFmt w:val="decimal"/>
      <w:lvlText w:val=""/>
      <w:lvlJc w:val="left"/>
    </w:lvl>
    <w:lvl w:ilvl="7" w:tplc="B0D6B1DA">
      <w:numFmt w:val="decimal"/>
      <w:lvlText w:val=""/>
      <w:lvlJc w:val="left"/>
    </w:lvl>
    <w:lvl w:ilvl="8" w:tplc="701C7932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0AEC59BE"/>
    <w:lvl w:ilvl="0" w:tplc="6324F5F8">
      <w:start w:val="4"/>
      <w:numFmt w:val="upperLetter"/>
      <w:lvlText w:val="%1."/>
      <w:lvlJc w:val="left"/>
    </w:lvl>
    <w:lvl w:ilvl="1" w:tplc="F5DC98EA">
      <w:start w:val="1"/>
      <w:numFmt w:val="decimal"/>
      <w:lvlText w:val="%2."/>
      <w:lvlJc w:val="left"/>
    </w:lvl>
    <w:lvl w:ilvl="2" w:tplc="D6A06198">
      <w:start w:val="1"/>
      <w:numFmt w:val="lowerLetter"/>
      <w:lvlText w:val="%3."/>
      <w:lvlJc w:val="left"/>
    </w:lvl>
    <w:lvl w:ilvl="3" w:tplc="80BE9918">
      <w:numFmt w:val="decimal"/>
      <w:lvlText w:val=""/>
      <w:lvlJc w:val="left"/>
    </w:lvl>
    <w:lvl w:ilvl="4" w:tplc="B8C267AA">
      <w:numFmt w:val="decimal"/>
      <w:lvlText w:val=""/>
      <w:lvlJc w:val="left"/>
    </w:lvl>
    <w:lvl w:ilvl="5" w:tplc="53D4653C">
      <w:numFmt w:val="decimal"/>
      <w:lvlText w:val=""/>
      <w:lvlJc w:val="left"/>
    </w:lvl>
    <w:lvl w:ilvl="6" w:tplc="16645E5C">
      <w:numFmt w:val="decimal"/>
      <w:lvlText w:val=""/>
      <w:lvlJc w:val="left"/>
    </w:lvl>
    <w:lvl w:ilvl="7" w:tplc="5754C6D0">
      <w:numFmt w:val="decimal"/>
      <w:lvlText w:val=""/>
      <w:lvlJc w:val="left"/>
    </w:lvl>
    <w:lvl w:ilvl="8" w:tplc="AFA6E8BE">
      <w:numFmt w:val="decimal"/>
      <w:lvlText w:val=""/>
      <w:lvlJc w:val="left"/>
    </w:lvl>
  </w:abstractNum>
  <w:abstractNum w:abstractNumId="37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7B700D"/>
    <w:multiLevelType w:val="hybridMultilevel"/>
    <w:tmpl w:val="9590273E"/>
    <w:lvl w:ilvl="0" w:tplc="BE2AE2FC">
      <w:start w:val="1"/>
      <w:numFmt w:val="upperLetter"/>
      <w:lvlText w:val="(%1)"/>
      <w:lvlJc w:val="left"/>
      <w:pPr>
        <w:ind w:left="1258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2" w15:restartNumberingAfterBreak="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A446DB"/>
    <w:multiLevelType w:val="hybridMultilevel"/>
    <w:tmpl w:val="89C0FBB6"/>
    <w:lvl w:ilvl="0" w:tplc="36C0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E5E0D"/>
    <w:multiLevelType w:val="hybridMultilevel"/>
    <w:tmpl w:val="F40C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A19A1"/>
    <w:multiLevelType w:val="hybridMultilevel"/>
    <w:tmpl w:val="43486EF4"/>
    <w:lvl w:ilvl="0" w:tplc="7138E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8"/>
  </w:num>
  <w:num w:numId="4">
    <w:abstractNumId w:val="46"/>
  </w:num>
  <w:num w:numId="5">
    <w:abstractNumId w:val="39"/>
  </w:num>
  <w:num w:numId="6">
    <w:abstractNumId w:val="45"/>
  </w:num>
  <w:num w:numId="7">
    <w:abstractNumId w:val="29"/>
  </w:num>
  <w:num w:numId="8">
    <w:abstractNumId w:val="22"/>
  </w:num>
  <w:num w:numId="9">
    <w:abstractNumId w:val="33"/>
  </w:num>
  <w:num w:numId="10">
    <w:abstractNumId w:val="35"/>
  </w:num>
  <w:num w:numId="11">
    <w:abstractNumId w:val="36"/>
  </w:num>
  <w:num w:numId="12">
    <w:abstractNumId w:val="13"/>
  </w:num>
  <w:num w:numId="13">
    <w:abstractNumId w:val="8"/>
  </w:num>
  <w:num w:numId="14">
    <w:abstractNumId w:val="9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3"/>
  </w:num>
  <w:num w:numId="20">
    <w:abstractNumId w:val="2"/>
  </w:num>
  <w:num w:numId="21">
    <w:abstractNumId w:val="0"/>
  </w:num>
  <w:num w:numId="22">
    <w:abstractNumId w:val="44"/>
  </w:num>
  <w:num w:numId="23">
    <w:abstractNumId w:val="43"/>
  </w:num>
  <w:num w:numId="24">
    <w:abstractNumId w:val="19"/>
  </w:num>
  <w:num w:numId="25">
    <w:abstractNumId w:val="24"/>
  </w:num>
  <w:num w:numId="26">
    <w:abstractNumId w:val="31"/>
  </w:num>
  <w:num w:numId="27">
    <w:abstractNumId w:val="25"/>
  </w:num>
  <w:num w:numId="28">
    <w:abstractNumId w:val="17"/>
  </w:num>
  <w:num w:numId="29">
    <w:abstractNumId w:val="6"/>
  </w:num>
  <w:num w:numId="30">
    <w:abstractNumId w:val="27"/>
  </w:num>
  <w:num w:numId="31">
    <w:abstractNumId w:val="42"/>
  </w:num>
  <w:num w:numId="32">
    <w:abstractNumId w:val="16"/>
  </w:num>
  <w:num w:numId="33">
    <w:abstractNumId w:val="15"/>
  </w:num>
  <w:num w:numId="34">
    <w:abstractNumId w:val="34"/>
  </w:num>
  <w:num w:numId="35">
    <w:abstractNumId w:val="28"/>
  </w:num>
  <w:num w:numId="36">
    <w:abstractNumId w:val="4"/>
  </w:num>
  <w:num w:numId="37">
    <w:abstractNumId w:val="20"/>
  </w:num>
  <w:num w:numId="38">
    <w:abstractNumId w:val="12"/>
  </w:num>
  <w:num w:numId="39">
    <w:abstractNumId w:val="26"/>
  </w:num>
  <w:num w:numId="40">
    <w:abstractNumId w:val="21"/>
  </w:num>
  <w:num w:numId="41">
    <w:abstractNumId w:val="18"/>
  </w:num>
  <w:num w:numId="42">
    <w:abstractNumId w:val="10"/>
  </w:num>
  <w:num w:numId="43">
    <w:abstractNumId w:val="5"/>
  </w:num>
  <w:num w:numId="44">
    <w:abstractNumId w:val="7"/>
  </w:num>
  <w:num w:numId="45">
    <w:abstractNumId w:val="14"/>
  </w:num>
  <w:num w:numId="46">
    <w:abstractNumId w:val="3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116F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929EE"/>
    <w:rsid w:val="000971C4"/>
    <w:rsid w:val="000B2540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529B"/>
    <w:rsid w:val="001365FC"/>
    <w:rsid w:val="00136851"/>
    <w:rsid w:val="001471B7"/>
    <w:rsid w:val="001505B8"/>
    <w:rsid w:val="00152C54"/>
    <w:rsid w:val="0015485D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575A4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6DBB"/>
    <w:rsid w:val="00417B82"/>
    <w:rsid w:val="00422061"/>
    <w:rsid w:val="0045160A"/>
    <w:rsid w:val="00452856"/>
    <w:rsid w:val="00454EDA"/>
    <w:rsid w:val="00461195"/>
    <w:rsid w:val="00463CC9"/>
    <w:rsid w:val="00481B0E"/>
    <w:rsid w:val="00490634"/>
    <w:rsid w:val="00496C0F"/>
    <w:rsid w:val="004B7309"/>
    <w:rsid w:val="004C57ED"/>
    <w:rsid w:val="004C5C79"/>
    <w:rsid w:val="004C6DEB"/>
    <w:rsid w:val="004D5AF2"/>
    <w:rsid w:val="004D64F6"/>
    <w:rsid w:val="004E1321"/>
    <w:rsid w:val="004F05F4"/>
    <w:rsid w:val="005046FC"/>
    <w:rsid w:val="0050552F"/>
    <w:rsid w:val="00511C4E"/>
    <w:rsid w:val="00515BE9"/>
    <w:rsid w:val="00531BB4"/>
    <w:rsid w:val="00531C58"/>
    <w:rsid w:val="00534C56"/>
    <w:rsid w:val="00540248"/>
    <w:rsid w:val="00545EC8"/>
    <w:rsid w:val="00546A5D"/>
    <w:rsid w:val="00563258"/>
    <w:rsid w:val="00564B6C"/>
    <w:rsid w:val="00566857"/>
    <w:rsid w:val="00575F93"/>
    <w:rsid w:val="00584A48"/>
    <w:rsid w:val="00593DE3"/>
    <w:rsid w:val="005965D9"/>
    <w:rsid w:val="005A32CC"/>
    <w:rsid w:val="005B22C7"/>
    <w:rsid w:val="005C0439"/>
    <w:rsid w:val="005C25D4"/>
    <w:rsid w:val="005D1DCA"/>
    <w:rsid w:val="005D558A"/>
    <w:rsid w:val="005D68D4"/>
    <w:rsid w:val="005F03D6"/>
    <w:rsid w:val="005F482A"/>
    <w:rsid w:val="005F4A59"/>
    <w:rsid w:val="005F58E2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32A2"/>
    <w:rsid w:val="006C6339"/>
    <w:rsid w:val="006C73FA"/>
    <w:rsid w:val="006F123F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6C1"/>
    <w:rsid w:val="00754DDE"/>
    <w:rsid w:val="0076427D"/>
    <w:rsid w:val="00770C42"/>
    <w:rsid w:val="00774681"/>
    <w:rsid w:val="007750CF"/>
    <w:rsid w:val="00794DBE"/>
    <w:rsid w:val="00796BAE"/>
    <w:rsid w:val="007A6834"/>
    <w:rsid w:val="007B7724"/>
    <w:rsid w:val="007E2201"/>
    <w:rsid w:val="007E2BA7"/>
    <w:rsid w:val="0080201D"/>
    <w:rsid w:val="00804D79"/>
    <w:rsid w:val="0082093F"/>
    <w:rsid w:val="00825BCA"/>
    <w:rsid w:val="008263E4"/>
    <w:rsid w:val="00826629"/>
    <w:rsid w:val="00826D88"/>
    <w:rsid w:val="00831AAC"/>
    <w:rsid w:val="008321A5"/>
    <w:rsid w:val="00856BBD"/>
    <w:rsid w:val="00861AB2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56F99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5AE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032ED"/>
    <w:rsid w:val="00B208A7"/>
    <w:rsid w:val="00B318DE"/>
    <w:rsid w:val="00B3350C"/>
    <w:rsid w:val="00B3672C"/>
    <w:rsid w:val="00B64CBF"/>
    <w:rsid w:val="00B6799D"/>
    <w:rsid w:val="00B73806"/>
    <w:rsid w:val="00BA11ED"/>
    <w:rsid w:val="00BA67E0"/>
    <w:rsid w:val="00BA7FAF"/>
    <w:rsid w:val="00BB04CD"/>
    <w:rsid w:val="00BB44BB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67CF9"/>
    <w:rsid w:val="00C71ECB"/>
    <w:rsid w:val="00C8058D"/>
    <w:rsid w:val="00C818BA"/>
    <w:rsid w:val="00C82882"/>
    <w:rsid w:val="00C83D04"/>
    <w:rsid w:val="00CA2242"/>
    <w:rsid w:val="00CA24D5"/>
    <w:rsid w:val="00CA393C"/>
    <w:rsid w:val="00CC341B"/>
    <w:rsid w:val="00CC4DD6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878AE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749D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D5C76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4C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F1323-C9CE-B043-A11A-BDFF4453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2017-07-21T21:15:00Z</dcterms:created>
  <dcterms:modified xsi:type="dcterms:W3CDTF">2018-01-23T19:47:00Z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