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0002B4"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71DD3DAF" w:rsidR="00B3350C" w:rsidRPr="000002B4" w:rsidRDefault="2805F829" w:rsidP="000002B4">
            <w:pPr>
              <w:pStyle w:val="Heading2"/>
              <w:jc w:val="center"/>
              <w:rPr>
                <w:rFonts w:ascii="Open Sans" w:hAnsi="Open Sans" w:cs="Open Sans"/>
                <w:b/>
                <w:color w:val="000000" w:themeColor="text1"/>
                <w:sz w:val="22"/>
                <w:szCs w:val="22"/>
              </w:rPr>
            </w:pPr>
            <w:r w:rsidRPr="000002B4">
              <w:rPr>
                <w:rFonts w:ascii="Open Sans" w:hAnsi="Open Sans" w:cs="Open Sans"/>
                <w:b/>
                <w:color w:val="000000" w:themeColor="text1"/>
                <w:sz w:val="22"/>
                <w:szCs w:val="22"/>
              </w:rPr>
              <w:t xml:space="preserve">TEXAS CTE LESSON </w:t>
            </w:r>
            <w:r w:rsidR="0086179D">
              <w:rPr>
                <w:rFonts w:ascii="Open Sans" w:hAnsi="Open Sans" w:cs="Open Sans"/>
                <w:b/>
                <w:color w:val="000000" w:themeColor="text1"/>
                <w:sz w:val="22"/>
                <w:szCs w:val="22"/>
              </w:rPr>
              <w:t>PLAN</w:t>
            </w:r>
          </w:p>
          <w:p w14:paraId="21B5545C" w14:textId="77777777" w:rsidR="00B3350C" w:rsidRPr="000002B4" w:rsidRDefault="002308C2" w:rsidP="003D5621">
            <w:pPr>
              <w:jc w:val="center"/>
              <w:rPr>
                <w:rFonts w:ascii="Open Sans" w:hAnsi="Open Sans" w:cs="Open Sans"/>
                <w:b/>
                <w:sz w:val="22"/>
                <w:szCs w:val="22"/>
              </w:rPr>
            </w:pPr>
            <w:hyperlink r:id="rId11" w:history="1">
              <w:r w:rsidR="002D294D" w:rsidRPr="000002B4">
                <w:rPr>
                  <w:rStyle w:val="Hyperlink"/>
                  <w:rFonts w:ascii="Open Sans" w:hAnsi="Open Sans" w:cs="Open Sans"/>
                  <w:sz w:val="22"/>
                  <w:szCs w:val="22"/>
                </w:rPr>
                <w:t>www.txcte.org</w:t>
              </w:r>
            </w:hyperlink>
            <w:r w:rsidR="002D294D" w:rsidRPr="000002B4">
              <w:rPr>
                <w:rFonts w:ascii="Open Sans" w:hAnsi="Open Sans" w:cs="Open Sans"/>
                <w:b/>
                <w:sz w:val="22"/>
                <w:szCs w:val="22"/>
              </w:rPr>
              <w:t xml:space="preserve"> </w:t>
            </w:r>
          </w:p>
          <w:p w14:paraId="27CA2FBA" w14:textId="6865BA9F" w:rsidR="003D5621" w:rsidRPr="000002B4" w:rsidRDefault="003D5621" w:rsidP="003D5621">
            <w:pPr>
              <w:jc w:val="center"/>
              <w:rPr>
                <w:rFonts w:ascii="Open Sans" w:hAnsi="Open Sans" w:cs="Open Sans"/>
                <w:b/>
                <w:sz w:val="22"/>
                <w:szCs w:val="22"/>
              </w:rPr>
            </w:pPr>
          </w:p>
        </w:tc>
      </w:tr>
      <w:tr w:rsidR="00B3350C" w:rsidRPr="000002B4"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002B4" w:rsidRDefault="2805F829" w:rsidP="2805F829">
            <w:pPr>
              <w:spacing w:before="120" w:after="120"/>
              <w:jc w:val="center"/>
              <w:rPr>
                <w:rFonts w:ascii="Open Sans" w:hAnsi="Open Sans" w:cs="Open Sans"/>
                <w:b/>
                <w:bCs/>
                <w:sz w:val="22"/>
                <w:szCs w:val="22"/>
              </w:rPr>
            </w:pPr>
            <w:r w:rsidRPr="000002B4">
              <w:rPr>
                <w:rFonts w:ascii="Open Sans" w:hAnsi="Open Sans" w:cs="Open Sans"/>
                <w:b/>
                <w:bCs/>
                <w:sz w:val="22"/>
                <w:szCs w:val="22"/>
              </w:rPr>
              <w:t>Lesson Identification and TEKS Addressed</w:t>
            </w:r>
          </w:p>
        </w:tc>
      </w:tr>
      <w:tr w:rsidR="00B3350C" w:rsidRPr="000002B4"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0002B4" w:rsidRDefault="2805F829" w:rsidP="2805F829">
            <w:pPr>
              <w:spacing w:before="120" w:after="120"/>
              <w:jc w:val="center"/>
              <w:rPr>
                <w:rFonts w:ascii="Open Sans" w:hAnsi="Open Sans" w:cs="Open Sans"/>
                <w:b/>
                <w:bCs/>
                <w:sz w:val="22"/>
                <w:szCs w:val="22"/>
              </w:rPr>
            </w:pPr>
            <w:r w:rsidRPr="000002B4">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41033D34" w:rsidR="00B3350C" w:rsidRPr="000002B4" w:rsidRDefault="003F68FC" w:rsidP="467682BF">
            <w:pPr>
              <w:spacing w:before="120" w:after="120"/>
              <w:rPr>
                <w:rFonts w:ascii="Open Sans" w:hAnsi="Open Sans" w:cs="Open Sans"/>
                <w:sz w:val="22"/>
                <w:szCs w:val="22"/>
              </w:rPr>
            </w:pPr>
            <w:r w:rsidRPr="000002B4">
              <w:rPr>
                <w:rFonts w:ascii="Open Sans" w:hAnsi="Open Sans" w:cs="Open Sans"/>
                <w:sz w:val="22"/>
                <w:szCs w:val="22"/>
              </w:rPr>
              <w:t>Business Management &amp; Administration</w:t>
            </w:r>
          </w:p>
        </w:tc>
      </w:tr>
      <w:tr w:rsidR="00B3350C" w:rsidRPr="000002B4" w14:paraId="6E5988F1" w14:textId="77777777" w:rsidTr="467682BF">
        <w:tc>
          <w:tcPr>
            <w:tcW w:w="3675" w:type="dxa"/>
            <w:shd w:val="clear" w:color="auto" w:fill="auto"/>
          </w:tcPr>
          <w:p w14:paraId="108F9A4B" w14:textId="22F7B5E3" w:rsidR="00B3350C" w:rsidRPr="000002B4" w:rsidRDefault="2805F829" w:rsidP="2805F829">
            <w:pPr>
              <w:spacing w:before="120" w:after="120"/>
              <w:jc w:val="center"/>
              <w:rPr>
                <w:rFonts w:ascii="Open Sans" w:hAnsi="Open Sans" w:cs="Open Sans"/>
                <w:b/>
                <w:bCs/>
                <w:sz w:val="22"/>
                <w:szCs w:val="22"/>
              </w:rPr>
            </w:pPr>
            <w:r w:rsidRPr="000002B4">
              <w:rPr>
                <w:rFonts w:ascii="Open Sans" w:hAnsi="Open Sans" w:cs="Open Sans"/>
                <w:b/>
                <w:bCs/>
                <w:sz w:val="22"/>
                <w:szCs w:val="22"/>
              </w:rPr>
              <w:t>Course Name</w:t>
            </w:r>
          </w:p>
        </w:tc>
        <w:tc>
          <w:tcPr>
            <w:tcW w:w="7110" w:type="dxa"/>
            <w:shd w:val="clear" w:color="auto" w:fill="auto"/>
          </w:tcPr>
          <w:p w14:paraId="701EF2E7" w14:textId="2D716495" w:rsidR="00B3350C" w:rsidRPr="000002B4" w:rsidRDefault="003F68FC" w:rsidP="467682BF">
            <w:pPr>
              <w:spacing w:before="120" w:after="120"/>
              <w:rPr>
                <w:rFonts w:ascii="Open Sans" w:hAnsi="Open Sans" w:cs="Open Sans"/>
                <w:sz w:val="22"/>
                <w:szCs w:val="22"/>
              </w:rPr>
            </w:pPr>
            <w:r w:rsidRPr="000002B4">
              <w:rPr>
                <w:rFonts w:ascii="Open Sans" w:hAnsi="Open Sans" w:cs="Open Sans"/>
                <w:sz w:val="22"/>
                <w:szCs w:val="22"/>
              </w:rPr>
              <w:t>Human Resource Management</w:t>
            </w:r>
          </w:p>
        </w:tc>
      </w:tr>
      <w:tr w:rsidR="00B3350C" w:rsidRPr="000002B4" w14:paraId="16A9422A" w14:textId="77777777" w:rsidTr="467682BF">
        <w:tc>
          <w:tcPr>
            <w:tcW w:w="3675" w:type="dxa"/>
            <w:shd w:val="clear" w:color="auto" w:fill="auto"/>
          </w:tcPr>
          <w:p w14:paraId="7BE77DA8" w14:textId="0C5D5065"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Lesson/Unit Title</w:t>
            </w:r>
          </w:p>
        </w:tc>
        <w:tc>
          <w:tcPr>
            <w:tcW w:w="7110" w:type="dxa"/>
            <w:shd w:val="clear" w:color="auto" w:fill="auto"/>
          </w:tcPr>
          <w:p w14:paraId="7ACC9CD3" w14:textId="3D6826C1" w:rsidR="00B3350C" w:rsidRPr="000002B4" w:rsidRDefault="00F5422E" w:rsidP="467682BF">
            <w:pPr>
              <w:spacing w:before="120" w:after="120"/>
              <w:rPr>
                <w:rFonts w:ascii="Open Sans" w:hAnsi="Open Sans" w:cs="Open Sans"/>
                <w:sz w:val="22"/>
                <w:szCs w:val="22"/>
              </w:rPr>
            </w:pPr>
            <w:r w:rsidRPr="000002B4">
              <w:rPr>
                <w:rFonts w:ascii="Open Sans" w:hAnsi="Open Sans" w:cs="Open Sans"/>
                <w:sz w:val="22"/>
                <w:szCs w:val="22"/>
              </w:rPr>
              <w:t>Human Resource Recruitment and Selection</w:t>
            </w:r>
          </w:p>
        </w:tc>
      </w:tr>
      <w:tr w:rsidR="00B3350C" w:rsidRPr="000002B4" w14:paraId="7029DC65" w14:textId="77777777" w:rsidTr="467682BF">
        <w:trPr>
          <w:trHeight w:val="135"/>
        </w:trPr>
        <w:tc>
          <w:tcPr>
            <w:tcW w:w="3675" w:type="dxa"/>
            <w:shd w:val="clear" w:color="auto" w:fill="auto"/>
          </w:tcPr>
          <w:p w14:paraId="765C144E" w14:textId="4CCD2C10" w:rsidR="00B3350C" w:rsidRPr="000002B4" w:rsidRDefault="2805F829" w:rsidP="2805F829">
            <w:pPr>
              <w:spacing w:before="120" w:after="120"/>
              <w:jc w:val="center"/>
              <w:rPr>
                <w:rFonts w:ascii="Open Sans" w:hAnsi="Open Sans" w:cs="Open Sans"/>
                <w:b/>
                <w:bCs/>
                <w:sz w:val="22"/>
                <w:szCs w:val="22"/>
              </w:rPr>
            </w:pPr>
            <w:r w:rsidRPr="000002B4">
              <w:rPr>
                <w:rFonts w:ascii="Open Sans" w:hAnsi="Open Sans" w:cs="Open Sans"/>
                <w:b/>
                <w:bCs/>
                <w:sz w:val="22"/>
                <w:szCs w:val="22"/>
              </w:rPr>
              <w:t>TEKS Student Expectations</w:t>
            </w:r>
          </w:p>
        </w:tc>
        <w:tc>
          <w:tcPr>
            <w:tcW w:w="7110" w:type="dxa"/>
            <w:shd w:val="clear" w:color="auto" w:fill="auto"/>
          </w:tcPr>
          <w:p w14:paraId="312633EF" w14:textId="760CD806" w:rsidR="00176E20" w:rsidRPr="00176E20" w:rsidRDefault="00F5422E" w:rsidP="00F5422E">
            <w:pPr>
              <w:spacing w:before="120" w:after="120"/>
              <w:rPr>
                <w:rFonts w:ascii="Open Sans" w:eastAsia="Open Sans" w:hAnsi="Open Sans" w:cs="Open Sans"/>
                <w:b/>
                <w:sz w:val="22"/>
                <w:szCs w:val="22"/>
              </w:rPr>
            </w:pPr>
            <w:r w:rsidRPr="00176E20">
              <w:rPr>
                <w:rFonts w:ascii="Open Sans" w:eastAsia="Open Sans" w:hAnsi="Open Sans" w:cs="Open Sans"/>
                <w:b/>
                <w:sz w:val="22"/>
                <w:szCs w:val="22"/>
              </w:rPr>
              <w:t>130.142. (c)</w:t>
            </w:r>
            <w:r w:rsidR="00176E20" w:rsidRPr="00176E20">
              <w:rPr>
                <w:rFonts w:ascii="Open Sans" w:eastAsia="Open Sans" w:hAnsi="Open Sans" w:cs="Open Sans"/>
                <w:b/>
                <w:sz w:val="22"/>
                <w:szCs w:val="22"/>
              </w:rPr>
              <w:t xml:space="preserve"> Knowledge and Skills</w:t>
            </w:r>
          </w:p>
          <w:p w14:paraId="43C225E8" w14:textId="0293C44F" w:rsidR="00176E20" w:rsidRDefault="00F5422E" w:rsidP="0086179D">
            <w:pPr>
              <w:spacing w:before="120" w:after="120"/>
              <w:ind w:left="720"/>
              <w:rPr>
                <w:rFonts w:ascii="Open Sans" w:eastAsia="Open Sans" w:hAnsi="Open Sans" w:cs="Open Sans"/>
                <w:sz w:val="22"/>
                <w:szCs w:val="22"/>
              </w:rPr>
            </w:pPr>
            <w:r w:rsidRPr="000002B4">
              <w:rPr>
                <w:rFonts w:ascii="Open Sans" w:eastAsia="Open Sans" w:hAnsi="Open Sans" w:cs="Open Sans"/>
                <w:sz w:val="22"/>
                <w:szCs w:val="22"/>
              </w:rPr>
              <w:t>(4)</w:t>
            </w:r>
            <w:r w:rsidR="00176E20" w:rsidRPr="000002B4">
              <w:rPr>
                <w:rFonts w:ascii="Open Sans" w:eastAsia="Open Sans" w:hAnsi="Open Sans" w:cs="Open Sans"/>
                <w:sz w:val="22"/>
                <w:szCs w:val="22"/>
              </w:rPr>
              <w:t xml:space="preserve"> The student demonstrates the proper met</w:t>
            </w:r>
            <w:r w:rsidR="00176E20">
              <w:rPr>
                <w:rFonts w:ascii="Open Sans" w:eastAsia="Open Sans" w:hAnsi="Open Sans" w:cs="Open Sans"/>
                <w:sz w:val="22"/>
                <w:szCs w:val="22"/>
              </w:rPr>
              <w:t>hods and sources of recruitment</w:t>
            </w:r>
          </w:p>
          <w:p w14:paraId="6948FA36" w14:textId="4C681EA5" w:rsidR="00F5422E" w:rsidRPr="000002B4" w:rsidRDefault="00F5422E" w:rsidP="0086179D">
            <w:pPr>
              <w:spacing w:before="120" w:after="120"/>
              <w:ind w:left="1440"/>
              <w:rPr>
                <w:rFonts w:ascii="Open Sans" w:eastAsia="Open Sans" w:hAnsi="Open Sans" w:cs="Open Sans"/>
                <w:sz w:val="22"/>
                <w:szCs w:val="22"/>
              </w:rPr>
            </w:pPr>
            <w:r w:rsidRPr="000002B4">
              <w:rPr>
                <w:rFonts w:ascii="Open Sans" w:eastAsia="Open Sans" w:hAnsi="Open Sans" w:cs="Open Sans"/>
                <w:sz w:val="22"/>
                <w:szCs w:val="22"/>
              </w:rPr>
              <w:t>(A) The student is expected to evaluate the proper methods of recruiting externally</w:t>
            </w:r>
          </w:p>
          <w:p w14:paraId="4B914532" w14:textId="39B0A265" w:rsidR="00B3350C" w:rsidRPr="000002B4" w:rsidRDefault="00F5422E" w:rsidP="0086179D">
            <w:pPr>
              <w:spacing w:before="120" w:after="120"/>
              <w:ind w:left="1440"/>
              <w:rPr>
                <w:rFonts w:ascii="Open Sans" w:eastAsia="Open Sans" w:hAnsi="Open Sans" w:cs="Open Sans"/>
                <w:sz w:val="22"/>
                <w:szCs w:val="22"/>
              </w:rPr>
            </w:pPr>
            <w:r w:rsidRPr="000002B4">
              <w:rPr>
                <w:rFonts w:ascii="Open Sans" w:eastAsia="Open Sans" w:hAnsi="Open Sans" w:cs="Open Sans"/>
                <w:sz w:val="22"/>
                <w:szCs w:val="22"/>
              </w:rPr>
              <w:t>(B) The student is expected to explain the proper methods of recruiting internally</w:t>
            </w:r>
          </w:p>
          <w:p w14:paraId="0CAF8E8E" w14:textId="0DD0F466" w:rsidR="00176E20" w:rsidRDefault="00F5422E" w:rsidP="0086179D">
            <w:pPr>
              <w:spacing w:before="120" w:after="120"/>
              <w:ind w:left="720"/>
              <w:rPr>
                <w:rFonts w:ascii="Open Sans" w:eastAsia="Open Sans" w:hAnsi="Open Sans" w:cs="Open Sans"/>
                <w:sz w:val="22"/>
                <w:szCs w:val="22"/>
              </w:rPr>
            </w:pPr>
            <w:r w:rsidRPr="000002B4">
              <w:rPr>
                <w:rFonts w:ascii="Open Sans" w:eastAsia="Open Sans" w:hAnsi="Open Sans" w:cs="Open Sans"/>
                <w:sz w:val="22"/>
                <w:szCs w:val="22"/>
              </w:rPr>
              <w:t>(5)</w:t>
            </w:r>
            <w:r w:rsidR="00176E20" w:rsidRPr="000002B4">
              <w:rPr>
                <w:rFonts w:ascii="Open Sans" w:eastAsia="Open Sans" w:hAnsi="Open Sans" w:cs="Open Sans"/>
                <w:sz w:val="22"/>
                <w:szCs w:val="22"/>
              </w:rPr>
              <w:t xml:space="preserve"> The student demonstrates the prope</w:t>
            </w:r>
            <w:r w:rsidR="00176E20">
              <w:rPr>
                <w:rFonts w:ascii="Open Sans" w:eastAsia="Open Sans" w:hAnsi="Open Sans" w:cs="Open Sans"/>
                <w:sz w:val="22"/>
                <w:szCs w:val="22"/>
              </w:rPr>
              <w:t>r methods of employee selection</w:t>
            </w:r>
          </w:p>
          <w:p w14:paraId="75931C95" w14:textId="59E25478" w:rsidR="00F5422E" w:rsidRPr="000002B4" w:rsidRDefault="00F5422E" w:rsidP="0086179D">
            <w:pPr>
              <w:spacing w:before="120" w:after="120"/>
              <w:ind w:left="1440"/>
              <w:rPr>
                <w:rFonts w:ascii="Open Sans" w:eastAsia="Open Sans" w:hAnsi="Open Sans" w:cs="Open Sans"/>
                <w:sz w:val="22"/>
                <w:szCs w:val="22"/>
              </w:rPr>
            </w:pPr>
            <w:r w:rsidRPr="000002B4">
              <w:rPr>
                <w:rFonts w:ascii="Open Sans" w:eastAsia="Open Sans" w:hAnsi="Open Sans" w:cs="Open Sans"/>
                <w:sz w:val="22"/>
                <w:szCs w:val="22"/>
              </w:rPr>
              <w:t>(A</w:t>
            </w:r>
            <w:r w:rsidR="00176E20">
              <w:rPr>
                <w:rFonts w:ascii="Open Sans" w:eastAsia="Open Sans" w:hAnsi="Open Sans" w:cs="Open Sans"/>
                <w:sz w:val="22"/>
                <w:szCs w:val="22"/>
              </w:rPr>
              <w:t xml:space="preserve">) </w:t>
            </w:r>
            <w:r w:rsidRPr="000002B4">
              <w:rPr>
                <w:rFonts w:ascii="Open Sans" w:eastAsia="Open Sans" w:hAnsi="Open Sans" w:cs="Open Sans"/>
                <w:sz w:val="22"/>
                <w:szCs w:val="22"/>
              </w:rPr>
              <w:t>The student is expected to explain how to match an applicant to a job using job analysis and a job description</w:t>
            </w:r>
          </w:p>
          <w:p w14:paraId="072D4A47" w14:textId="0D38E057" w:rsidR="00F5422E" w:rsidRPr="000002B4" w:rsidRDefault="00F5422E" w:rsidP="0086179D">
            <w:pPr>
              <w:spacing w:before="120" w:after="120"/>
              <w:ind w:left="1440"/>
              <w:rPr>
                <w:rFonts w:ascii="Open Sans" w:eastAsia="Open Sans" w:hAnsi="Open Sans" w:cs="Open Sans"/>
                <w:sz w:val="22"/>
                <w:szCs w:val="22"/>
              </w:rPr>
            </w:pPr>
            <w:r w:rsidRPr="000002B4">
              <w:rPr>
                <w:rFonts w:ascii="Open Sans" w:eastAsia="Open Sans" w:hAnsi="Open Sans" w:cs="Open Sans"/>
                <w:sz w:val="22"/>
                <w:szCs w:val="22"/>
              </w:rPr>
              <w:t>(B) The student is expected to explain the different types of commonly used pre-employment tests such as polygraph tests, honesty and integrity testing, graphology, physical examination, and drug testing</w:t>
            </w:r>
          </w:p>
          <w:p w14:paraId="4583E660" w14:textId="2E8D0227" w:rsidR="00F5422E" w:rsidRPr="000002B4" w:rsidRDefault="00F5422E" w:rsidP="0086179D">
            <w:pPr>
              <w:spacing w:before="120" w:after="120"/>
              <w:ind w:left="1440"/>
              <w:rPr>
                <w:rFonts w:ascii="Open Sans" w:eastAsia="Open Sans" w:hAnsi="Open Sans" w:cs="Open Sans"/>
                <w:sz w:val="22"/>
                <w:szCs w:val="22"/>
              </w:rPr>
            </w:pPr>
            <w:r w:rsidRPr="000002B4">
              <w:rPr>
                <w:rFonts w:ascii="Open Sans" w:eastAsia="Open Sans" w:hAnsi="Open Sans" w:cs="Open Sans"/>
                <w:sz w:val="22"/>
                <w:szCs w:val="22"/>
              </w:rPr>
              <w:t>(D) The student is expected to demonstrate the proper methods of conducting pre-employment interviews</w:t>
            </w:r>
          </w:p>
        </w:tc>
      </w:tr>
      <w:tr w:rsidR="00B3350C" w:rsidRPr="000002B4"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0002B4" w:rsidRDefault="2805F829" w:rsidP="2805F829">
            <w:pPr>
              <w:spacing w:before="120" w:after="120"/>
              <w:jc w:val="center"/>
              <w:rPr>
                <w:rFonts w:ascii="Open Sans" w:hAnsi="Open Sans" w:cs="Open Sans"/>
                <w:b/>
                <w:bCs/>
                <w:sz w:val="22"/>
                <w:szCs w:val="22"/>
              </w:rPr>
            </w:pPr>
            <w:r w:rsidRPr="000002B4">
              <w:rPr>
                <w:rFonts w:ascii="Open Sans" w:hAnsi="Open Sans" w:cs="Open Sans"/>
                <w:b/>
                <w:bCs/>
                <w:sz w:val="22"/>
                <w:szCs w:val="22"/>
              </w:rPr>
              <w:t>Basic Direct Teach Lesson</w:t>
            </w:r>
          </w:p>
          <w:p w14:paraId="3BC06FE8" w14:textId="28B382E3" w:rsidR="00B3350C" w:rsidRPr="000002B4" w:rsidRDefault="2805F829" w:rsidP="2805F829">
            <w:pPr>
              <w:jc w:val="center"/>
              <w:rPr>
                <w:rFonts w:ascii="Open Sans" w:hAnsi="Open Sans" w:cs="Open Sans"/>
                <w:sz w:val="22"/>
                <w:szCs w:val="22"/>
              </w:rPr>
            </w:pPr>
            <w:r w:rsidRPr="000002B4">
              <w:rPr>
                <w:rFonts w:ascii="Open Sans" w:hAnsi="Open Sans" w:cs="Open Sans"/>
                <w:sz w:val="22"/>
                <w:szCs w:val="22"/>
              </w:rPr>
              <w:t xml:space="preserve">(Includes Special Education Modifications/Accommodations and </w:t>
            </w:r>
          </w:p>
          <w:p w14:paraId="3042A4DA" w14:textId="6E415551" w:rsidR="00B3350C" w:rsidRPr="000002B4" w:rsidRDefault="2805F829" w:rsidP="2805F829">
            <w:pPr>
              <w:jc w:val="center"/>
              <w:rPr>
                <w:rFonts w:ascii="Open Sans" w:hAnsi="Open Sans" w:cs="Open Sans"/>
                <w:sz w:val="22"/>
                <w:szCs w:val="22"/>
              </w:rPr>
            </w:pPr>
            <w:r w:rsidRPr="000002B4">
              <w:rPr>
                <w:rFonts w:ascii="Open Sans" w:hAnsi="Open Sans" w:cs="Open Sans"/>
                <w:sz w:val="22"/>
                <w:szCs w:val="22"/>
              </w:rPr>
              <w:t>one English Language Proficiency Standards (ELPS) Strategy)</w:t>
            </w:r>
          </w:p>
          <w:p w14:paraId="5635CDF7" w14:textId="3179FF44" w:rsidR="00D0097D" w:rsidRPr="000002B4" w:rsidRDefault="00D0097D" w:rsidP="00D0097D">
            <w:pPr>
              <w:jc w:val="center"/>
              <w:rPr>
                <w:rFonts w:ascii="Open Sans" w:hAnsi="Open Sans" w:cs="Open Sans"/>
                <w:b/>
                <w:sz w:val="22"/>
                <w:szCs w:val="22"/>
              </w:rPr>
            </w:pPr>
          </w:p>
        </w:tc>
      </w:tr>
      <w:tr w:rsidR="00B3350C" w:rsidRPr="000002B4" w14:paraId="49CA021C" w14:textId="77777777" w:rsidTr="467682BF">
        <w:trPr>
          <w:trHeight w:val="27"/>
        </w:trPr>
        <w:tc>
          <w:tcPr>
            <w:tcW w:w="3675" w:type="dxa"/>
            <w:shd w:val="clear" w:color="auto" w:fill="auto"/>
          </w:tcPr>
          <w:p w14:paraId="3E12574F" w14:textId="76204C22" w:rsidR="00B3350C" w:rsidRPr="000002B4" w:rsidRDefault="2805F829" w:rsidP="2805F829">
            <w:pPr>
              <w:spacing w:before="120" w:after="120"/>
              <w:jc w:val="center"/>
              <w:rPr>
                <w:rFonts w:ascii="Open Sans" w:hAnsi="Open Sans" w:cs="Open Sans"/>
                <w:b/>
                <w:bCs/>
                <w:sz w:val="22"/>
                <w:szCs w:val="22"/>
              </w:rPr>
            </w:pPr>
            <w:r w:rsidRPr="000002B4">
              <w:rPr>
                <w:rFonts w:ascii="Open Sans" w:hAnsi="Open Sans" w:cs="Open Sans"/>
                <w:b/>
                <w:bCs/>
                <w:sz w:val="22"/>
                <w:szCs w:val="22"/>
              </w:rPr>
              <w:t>Instructional Objectives</w:t>
            </w:r>
          </w:p>
        </w:tc>
        <w:tc>
          <w:tcPr>
            <w:tcW w:w="7110" w:type="dxa"/>
            <w:shd w:val="clear" w:color="auto" w:fill="auto"/>
          </w:tcPr>
          <w:p w14:paraId="2F1ADA9B" w14:textId="77777777" w:rsidR="00F5422E" w:rsidRPr="000002B4" w:rsidRDefault="00F5422E" w:rsidP="0086179D">
            <w:pPr>
              <w:numPr>
                <w:ilvl w:val="0"/>
                <w:numId w:val="20"/>
              </w:numPr>
              <w:tabs>
                <w:tab w:val="left" w:pos="720"/>
              </w:tabs>
              <w:spacing w:line="214" w:lineRule="auto"/>
              <w:ind w:left="720" w:right="240" w:hanging="360"/>
              <w:rPr>
                <w:rFonts w:ascii="Open Sans" w:eastAsia="Symbol" w:hAnsi="Open Sans" w:cs="Open Sans"/>
                <w:sz w:val="22"/>
                <w:szCs w:val="22"/>
              </w:rPr>
            </w:pPr>
            <w:r w:rsidRPr="000002B4">
              <w:rPr>
                <w:rFonts w:ascii="Open Sans" w:eastAsia="Calibri" w:hAnsi="Open Sans" w:cs="Open Sans"/>
                <w:sz w:val="22"/>
                <w:szCs w:val="22"/>
              </w:rPr>
              <w:t>Upon completion of this lesson, the student will develop an understanding of the role of recruitment and selection as it relates to human resource management (HRM) in an organization.</w:t>
            </w:r>
          </w:p>
          <w:p w14:paraId="3BC6350F" w14:textId="6B5D1FDB" w:rsidR="00F5422E" w:rsidRPr="0086179D" w:rsidRDefault="00F5422E" w:rsidP="0086179D">
            <w:pPr>
              <w:numPr>
                <w:ilvl w:val="0"/>
                <w:numId w:val="20"/>
              </w:numPr>
              <w:tabs>
                <w:tab w:val="left" w:pos="720"/>
              </w:tabs>
              <w:spacing w:line="213" w:lineRule="auto"/>
              <w:ind w:left="720" w:right="900" w:hanging="360"/>
              <w:rPr>
                <w:rFonts w:ascii="Open Sans" w:eastAsia="Symbol" w:hAnsi="Open Sans" w:cs="Open Sans"/>
                <w:sz w:val="22"/>
                <w:szCs w:val="22"/>
              </w:rPr>
            </w:pPr>
            <w:r w:rsidRPr="000002B4">
              <w:rPr>
                <w:rFonts w:ascii="Open Sans" w:eastAsia="Calibri" w:hAnsi="Open Sans" w:cs="Open Sans"/>
                <w:sz w:val="22"/>
                <w:szCs w:val="22"/>
              </w:rPr>
              <w:lastRenderedPageBreak/>
              <w:t>Students will be able to comprehend the potential importance of recruitment and selection in successful human resource management.</w:t>
            </w:r>
          </w:p>
          <w:p w14:paraId="3DEE56FE" w14:textId="77777777" w:rsidR="00F5422E" w:rsidRPr="000002B4" w:rsidRDefault="00F5422E" w:rsidP="0086179D">
            <w:pPr>
              <w:numPr>
                <w:ilvl w:val="0"/>
                <w:numId w:val="20"/>
              </w:numPr>
              <w:tabs>
                <w:tab w:val="left" w:pos="720"/>
              </w:tabs>
              <w:spacing w:line="214" w:lineRule="auto"/>
              <w:ind w:left="720" w:right="200" w:hanging="360"/>
              <w:rPr>
                <w:rFonts w:ascii="Open Sans" w:eastAsia="Symbol" w:hAnsi="Open Sans" w:cs="Open Sans"/>
                <w:sz w:val="22"/>
                <w:szCs w:val="22"/>
              </w:rPr>
            </w:pPr>
            <w:r w:rsidRPr="000002B4">
              <w:rPr>
                <w:rFonts w:ascii="Open Sans" w:eastAsia="Calibri" w:hAnsi="Open Sans" w:cs="Open Sans"/>
                <w:sz w:val="22"/>
                <w:szCs w:val="22"/>
              </w:rPr>
              <w:t>Students will be able to identify aspects of recruitment and selection that are needed to avoid critical failure factors.</w:t>
            </w:r>
          </w:p>
          <w:p w14:paraId="7B8C203E" w14:textId="77777777" w:rsidR="00F5422E" w:rsidRPr="000002B4" w:rsidRDefault="00F5422E" w:rsidP="00F5422E">
            <w:pPr>
              <w:spacing w:line="66" w:lineRule="exact"/>
              <w:rPr>
                <w:rFonts w:ascii="Open Sans" w:eastAsia="Symbol" w:hAnsi="Open Sans" w:cs="Open Sans"/>
                <w:sz w:val="22"/>
                <w:szCs w:val="22"/>
              </w:rPr>
            </w:pPr>
          </w:p>
          <w:p w14:paraId="60AC3715" w14:textId="4F0CAFF8" w:rsidR="00B3350C" w:rsidRPr="000002B4" w:rsidRDefault="00F5422E" w:rsidP="00F5422E">
            <w:pPr>
              <w:numPr>
                <w:ilvl w:val="0"/>
                <w:numId w:val="5"/>
              </w:numPr>
              <w:tabs>
                <w:tab w:val="left" w:pos="720"/>
              </w:tabs>
              <w:spacing w:line="213" w:lineRule="auto"/>
              <w:ind w:left="720" w:right="260" w:hanging="360"/>
              <w:rPr>
                <w:rFonts w:ascii="Open Sans" w:eastAsia="Symbol" w:hAnsi="Open Sans" w:cs="Open Sans"/>
                <w:sz w:val="22"/>
                <w:szCs w:val="22"/>
              </w:rPr>
            </w:pPr>
            <w:r w:rsidRPr="000002B4">
              <w:rPr>
                <w:rFonts w:ascii="Open Sans" w:eastAsia="Calibri" w:hAnsi="Open Sans" w:cs="Open Sans"/>
                <w:sz w:val="22"/>
                <w:szCs w:val="22"/>
              </w:rPr>
              <w:t>Students will be able to understand recruitment and selection and the links between them as well as other factors that integrate employees within an organization.</w:t>
            </w:r>
          </w:p>
        </w:tc>
      </w:tr>
      <w:tr w:rsidR="00B3350C" w:rsidRPr="000002B4" w14:paraId="741CD4A0" w14:textId="77777777" w:rsidTr="467682BF">
        <w:trPr>
          <w:trHeight w:val="27"/>
        </w:trPr>
        <w:tc>
          <w:tcPr>
            <w:tcW w:w="3675" w:type="dxa"/>
            <w:shd w:val="clear" w:color="auto" w:fill="auto"/>
          </w:tcPr>
          <w:p w14:paraId="65BFD213" w14:textId="6A49AE17"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lastRenderedPageBreak/>
              <w:t>Rationale</w:t>
            </w:r>
          </w:p>
        </w:tc>
        <w:tc>
          <w:tcPr>
            <w:tcW w:w="7110" w:type="dxa"/>
            <w:shd w:val="clear" w:color="auto" w:fill="auto"/>
          </w:tcPr>
          <w:p w14:paraId="0AEAFDF2" w14:textId="46C8D855" w:rsidR="00B3350C" w:rsidRPr="000002B4" w:rsidRDefault="00906175" w:rsidP="00906175">
            <w:pPr>
              <w:spacing w:before="120" w:after="120"/>
              <w:rPr>
                <w:rFonts w:ascii="Open Sans" w:eastAsia="Open Sans" w:hAnsi="Open Sans" w:cs="Open Sans"/>
                <w:color w:val="222222"/>
                <w:sz w:val="22"/>
                <w:szCs w:val="22"/>
              </w:rPr>
            </w:pPr>
            <w:r>
              <w:rPr>
                <w:rFonts w:ascii="Open Sans" w:eastAsia="Open Sans" w:hAnsi="Open Sans" w:cs="Open Sans"/>
                <w:color w:val="222222"/>
                <w:sz w:val="22"/>
                <w:szCs w:val="22"/>
              </w:rPr>
              <w:t>T</w:t>
            </w:r>
            <w:r w:rsidRPr="00906175">
              <w:rPr>
                <w:rFonts w:ascii="Open Sans" w:eastAsia="Open Sans" w:hAnsi="Open Sans" w:cs="Open Sans"/>
                <w:color w:val="222222"/>
                <w:sz w:val="22"/>
                <w:szCs w:val="22"/>
              </w:rPr>
              <w:t>he student will develop an understan</w:t>
            </w:r>
            <w:r>
              <w:rPr>
                <w:rFonts w:ascii="Open Sans" w:eastAsia="Open Sans" w:hAnsi="Open Sans" w:cs="Open Sans"/>
                <w:color w:val="222222"/>
                <w:sz w:val="22"/>
                <w:szCs w:val="22"/>
              </w:rPr>
              <w:t xml:space="preserve">ding of the role of recruitment </w:t>
            </w:r>
            <w:r w:rsidRPr="00906175">
              <w:rPr>
                <w:rFonts w:ascii="Open Sans" w:eastAsia="Open Sans" w:hAnsi="Open Sans" w:cs="Open Sans"/>
                <w:color w:val="222222"/>
                <w:sz w:val="22"/>
                <w:szCs w:val="22"/>
              </w:rPr>
              <w:t xml:space="preserve">and </w:t>
            </w:r>
            <w:proofErr w:type="gramStart"/>
            <w:r w:rsidRPr="00906175">
              <w:rPr>
                <w:rFonts w:ascii="Open Sans" w:eastAsia="Open Sans" w:hAnsi="Open Sans" w:cs="Open Sans"/>
                <w:color w:val="222222"/>
                <w:sz w:val="22"/>
                <w:szCs w:val="22"/>
              </w:rPr>
              <w:t>selection</w:t>
            </w:r>
            <w:proofErr w:type="gramEnd"/>
            <w:r w:rsidRPr="00906175">
              <w:rPr>
                <w:rFonts w:ascii="Open Sans" w:eastAsia="Open Sans" w:hAnsi="Open Sans" w:cs="Open Sans"/>
                <w:color w:val="222222"/>
                <w:sz w:val="22"/>
                <w:szCs w:val="22"/>
              </w:rPr>
              <w:t xml:space="preserve"> as it relates to human resource management (</w:t>
            </w:r>
            <w:proofErr w:type="spellStart"/>
            <w:r w:rsidRPr="00906175">
              <w:rPr>
                <w:rFonts w:ascii="Open Sans" w:eastAsia="Open Sans" w:hAnsi="Open Sans" w:cs="Open Sans"/>
                <w:color w:val="222222"/>
                <w:sz w:val="22"/>
                <w:szCs w:val="22"/>
              </w:rPr>
              <w:t>HRM</w:t>
            </w:r>
            <w:proofErr w:type="spellEnd"/>
            <w:r w:rsidRPr="00906175">
              <w:rPr>
                <w:rFonts w:ascii="Open Sans" w:eastAsia="Open Sans" w:hAnsi="Open Sans" w:cs="Open Sans"/>
                <w:color w:val="222222"/>
                <w:sz w:val="22"/>
                <w:szCs w:val="22"/>
              </w:rPr>
              <w:t>) in an organization.</w:t>
            </w:r>
          </w:p>
        </w:tc>
      </w:tr>
      <w:tr w:rsidR="00B3350C" w:rsidRPr="000002B4" w14:paraId="46AD6D97" w14:textId="77777777" w:rsidTr="467682BF">
        <w:trPr>
          <w:trHeight w:val="27"/>
        </w:trPr>
        <w:tc>
          <w:tcPr>
            <w:tcW w:w="3675" w:type="dxa"/>
            <w:shd w:val="clear" w:color="auto" w:fill="auto"/>
          </w:tcPr>
          <w:p w14:paraId="1115E24F" w14:textId="27A88A37"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Duration of Lesson</w:t>
            </w:r>
          </w:p>
        </w:tc>
        <w:tc>
          <w:tcPr>
            <w:tcW w:w="7110" w:type="dxa"/>
            <w:shd w:val="clear" w:color="auto" w:fill="auto"/>
          </w:tcPr>
          <w:p w14:paraId="0F979EA2" w14:textId="49AB6C94" w:rsidR="00B3350C" w:rsidRPr="000002B4" w:rsidRDefault="00F5422E" w:rsidP="00F5422E">
            <w:pPr>
              <w:rPr>
                <w:rFonts w:ascii="Open Sans" w:hAnsi="Open Sans" w:cs="Open Sans"/>
                <w:sz w:val="22"/>
                <w:szCs w:val="22"/>
              </w:rPr>
            </w:pPr>
            <w:r w:rsidRPr="000002B4">
              <w:rPr>
                <w:rFonts w:ascii="Open Sans" w:eastAsia="Calibri" w:hAnsi="Open Sans" w:cs="Open Sans"/>
                <w:sz w:val="22"/>
                <w:szCs w:val="22"/>
              </w:rPr>
              <w:t>When taught as written, this lesson should take approximately 55-65 minutes to teach.</w:t>
            </w:r>
          </w:p>
        </w:tc>
      </w:tr>
      <w:tr w:rsidR="00B3350C" w:rsidRPr="000002B4" w14:paraId="3F56A797" w14:textId="77777777" w:rsidTr="467682BF">
        <w:trPr>
          <w:trHeight w:val="27"/>
        </w:trPr>
        <w:tc>
          <w:tcPr>
            <w:tcW w:w="3675" w:type="dxa"/>
            <w:shd w:val="clear" w:color="auto" w:fill="auto"/>
          </w:tcPr>
          <w:p w14:paraId="0652114D" w14:textId="66026426" w:rsidR="00B3350C" w:rsidRPr="000002B4" w:rsidRDefault="661D7F90" w:rsidP="661D7F90">
            <w:pPr>
              <w:jc w:val="center"/>
              <w:rPr>
                <w:rFonts w:ascii="Open Sans" w:hAnsi="Open Sans" w:cs="Open Sans"/>
                <w:b/>
                <w:bCs/>
                <w:sz w:val="22"/>
                <w:szCs w:val="22"/>
              </w:rPr>
            </w:pPr>
            <w:r w:rsidRPr="000002B4">
              <w:rPr>
                <w:rFonts w:ascii="Open Sans" w:hAnsi="Open Sans" w:cs="Open Sans"/>
                <w:b/>
                <w:bCs/>
                <w:sz w:val="22"/>
                <w:szCs w:val="22"/>
              </w:rPr>
              <w:t>Word Wall/Key Vocabulary</w:t>
            </w:r>
          </w:p>
          <w:p w14:paraId="156E697A" w14:textId="319E44A3" w:rsidR="00B3350C" w:rsidRPr="000002B4" w:rsidRDefault="661D7F90" w:rsidP="661D7F90">
            <w:pPr>
              <w:jc w:val="center"/>
              <w:rPr>
                <w:rFonts w:ascii="Open Sans" w:hAnsi="Open Sans" w:cs="Open Sans"/>
                <w:sz w:val="22"/>
                <w:szCs w:val="22"/>
              </w:rPr>
            </w:pPr>
            <w:r w:rsidRPr="000002B4">
              <w:rPr>
                <w:rFonts w:ascii="Open Sans" w:hAnsi="Open Sans" w:cs="Open Sans"/>
                <w:i/>
                <w:iCs/>
                <w:sz w:val="22"/>
                <w:szCs w:val="22"/>
              </w:rPr>
              <w:t>(ELPS c1</w:t>
            </w:r>
            <w:proofErr w:type="gramStart"/>
            <w:r w:rsidRPr="000002B4">
              <w:rPr>
                <w:rFonts w:ascii="Open Sans" w:hAnsi="Open Sans" w:cs="Open Sans"/>
                <w:i/>
                <w:iCs/>
                <w:sz w:val="22"/>
                <w:szCs w:val="22"/>
              </w:rPr>
              <w:t>a,c</w:t>
            </w:r>
            <w:proofErr w:type="gramEnd"/>
            <w:r w:rsidRPr="000002B4">
              <w:rPr>
                <w:rFonts w:ascii="Open Sans" w:hAnsi="Open Sans" w:cs="Open Sans"/>
                <w:i/>
                <w:iCs/>
                <w:sz w:val="22"/>
                <w:szCs w:val="22"/>
              </w:rPr>
              <w:t>,f; c2b; c3a,b,d; c4c; c5b) PDAS II(5)</w:t>
            </w:r>
          </w:p>
        </w:tc>
        <w:tc>
          <w:tcPr>
            <w:tcW w:w="7110" w:type="dxa"/>
            <w:shd w:val="clear" w:color="auto" w:fill="auto"/>
          </w:tcPr>
          <w:p w14:paraId="7F118630" w14:textId="1812D914" w:rsidR="00F5422E" w:rsidRPr="00176E20" w:rsidRDefault="00F5422E" w:rsidP="0086179D">
            <w:pPr>
              <w:pStyle w:val="ListParagraph"/>
              <w:numPr>
                <w:ilvl w:val="0"/>
                <w:numId w:val="21"/>
              </w:numPr>
              <w:tabs>
                <w:tab w:val="left" w:pos="720"/>
              </w:tabs>
              <w:spacing w:line="222" w:lineRule="auto"/>
              <w:ind w:right="720"/>
              <w:rPr>
                <w:rFonts w:ascii="Open Sans" w:eastAsia="Symbol" w:hAnsi="Open Sans" w:cs="Open Sans"/>
                <w:sz w:val="22"/>
                <w:szCs w:val="22"/>
              </w:rPr>
            </w:pPr>
            <w:r w:rsidRPr="00176E20">
              <w:rPr>
                <w:rFonts w:ascii="Open Sans" w:eastAsia="Calibri" w:hAnsi="Open Sans" w:cs="Open Sans"/>
                <w:sz w:val="22"/>
                <w:szCs w:val="22"/>
              </w:rPr>
              <w:t>Recruitment- Recruitment is the process of generating a pool of capable people (identifying and attracting a group of potential candidates from within or outside the organization) to apply for employment to an organization.</w:t>
            </w:r>
          </w:p>
          <w:p w14:paraId="47D13121" w14:textId="6769FB59" w:rsidR="00B3350C" w:rsidRPr="00176E20" w:rsidRDefault="00F5422E" w:rsidP="0086179D">
            <w:pPr>
              <w:pStyle w:val="ListParagraph"/>
              <w:numPr>
                <w:ilvl w:val="0"/>
                <w:numId w:val="21"/>
              </w:numPr>
              <w:tabs>
                <w:tab w:val="left" w:pos="720"/>
              </w:tabs>
              <w:spacing w:line="222" w:lineRule="auto"/>
              <w:ind w:right="180"/>
              <w:rPr>
                <w:rFonts w:ascii="Open Sans" w:eastAsia="Symbol" w:hAnsi="Open Sans" w:cs="Open Sans"/>
                <w:sz w:val="22"/>
                <w:szCs w:val="22"/>
              </w:rPr>
            </w:pPr>
            <w:r w:rsidRPr="00176E20">
              <w:rPr>
                <w:rFonts w:ascii="Open Sans" w:eastAsia="Calibri" w:hAnsi="Open Sans" w:cs="Open Sans"/>
                <w:sz w:val="22"/>
                <w:szCs w:val="22"/>
              </w:rPr>
              <w:t>Selection- Selection is the process of collecting, measuring, and evaluating information from a pool of applicants. An applicant is a person (or persons) more likely to succeed in the job(s), given management goals and legal requirements</w:t>
            </w:r>
          </w:p>
        </w:tc>
      </w:tr>
      <w:tr w:rsidR="00B3350C" w:rsidRPr="000002B4" w14:paraId="2AB98FD6" w14:textId="77777777" w:rsidTr="467682BF">
        <w:trPr>
          <w:trHeight w:val="27"/>
        </w:trPr>
        <w:tc>
          <w:tcPr>
            <w:tcW w:w="3675" w:type="dxa"/>
            <w:shd w:val="clear" w:color="auto" w:fill="auto"/>
          </w:tcPr>
          <w:p w14:paraId="7A681535" w14:textId="1FBBFA88"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Materials/Specialized Equipment Needed</w:t>
            </w:r>
          </w:p>
        </w:tc>
        <w:tc>
          <w:tcPr>
            <w:tcW w:w="7110" w:type="dxa"/>
            <w:shd w:val="clear" w:color="auto" w:fill="auto"/>
          </w:tcPr>
          <w:p w14:paraId="7A227333" w14:textId="3A031AFE" w:rsidR="00F5422E" w:rsidRPr="000002B4" w:rsidRDefault="00F5422E" w:rsidP="0086179D">
            <w:pPr>
              <w:numPr>
                <w:ilvl w:val="0"/>
                <w:numId w:val="22"/>
              </w:numPr>
              <w:tabs>
                <w:tab w:val="left" w:pos="720"/>
              </w:tabs>
              <w:ind w:left="720" w:hanging="360"/>
              <w:rPr>
                <w:rFonts w:ascii="Open Sans" w:eastAsia="Symbol" w:hAnsi="Open Sans" w:cs="Open Sans"/>
                <w:sz w:val="22"/>
                <w:szCs w:val="22"/>
              </w:rPr>
            </w:pPr>
            <w:r w:rsidRPr="000002B4">
              <w:rPr>
                <w:rFonts w:ascii="Open Sans" w:eastAsia="Calibri" w:hAnsi="Open Sans" w:cs="Open Sans"/>
                <w:sz w:val="22"/>
                <w:szCs w:val="22"/>
              </w:rPr>
              <w:t>Textbook or Computer Program Diagrams/Charts</w:t>
            </w:r>
          </w:p>
          <w:p w14:paraId="23A5EEAA" w14:textId="77777777" w:rsidR="00F5422E" w:rsidRPr="000002B4" w:rsidRDefault="00F5422E" w:rsidP="0086179D">
            <w:pPr>
              <w:numPr>
                <w:ilvl w:val="0"/>
                <w:numId w:val="22"/>
              </w:numPr>
              <w:tabs>
                <w:tab w:val="left" w:pos="720"/>
              </w:tabs>
              <w:ind w:left="720" w:hanging="360"/>
              <w:rPr>
                <w:rFonts w:ascii="Open Sans" w:eastAsia="Symbol" w:hAnsi="Open Sans" w:cs="Open Sans"/>
                <w:sz w:val="22"/>
                <w:szCs w:val="22"/>
              </w:rPr>
            </w:pPr>
            <w:bookmarkStart w:id="1" w:name="_GoBack"/>
            <w:bookmarkEnd w:id="1"/>
            <w:r w:rsidRPr="000002B4">
              <w:rPr>
                <w:rFonts w:ascii="Open Sans" w:eastAsia="Calibri" w:hAnsi="Open Sans" w:cs="Open Sans"/>
                <w:sz w:val="22"/>
                <w:szCs w:val="22"/>
              </w:rPr>
              <w:t>Instructor Computer/Projection Unit</w:t>
            </w:r>
          </w:p>
          <w:p w14:paraId="2FC1B6CB" w14:textId="77777777" w:rsidR="00F5422E" w:rsidRPr="000002B4" w:rsidRDefault="00F5422E" w:rsidP="0086179D">
            <w:pPr>
              <w:numPr>
                <w:ilvl w:val="0"/>
                <w:numId w:val="22"/>
              </w:numPr>
              <w:tabs>
                <w:tab w:val="left" w:pos="720"/>
              </w:tabs>
              <w:ind w:left="720" w:hanging="360"/>
              <w:rPr>
                <w:rFonts w:ascii="Open Sans" w:eastAsia="Symbol" w:hAnsi="Open Sans" w:cs="Open Sans"/>
                <w:sz w:val="22"/>
                <w:szCs w:val="22"/>
              </w:rPr>
            </w:pPr>
            <w:r w:rsidRPr="000002B4">
              <w:rPr>
                <w:rFonts w:ascii="Open Sans" w:eastAsia="Calibri" w:hAnsi="Open Sans" w:cs="Open Sans"/>
                <w:sz w:val="22"/>
                <w:szCs w:val="22"/>
              </w:rPr>
              <w:t>Online Websites</w:t>
            </w:r>
          </w:p>
          <w:p w14:paraId="358E44B7" w14:textId="77777777" w:rsidR="00F5422E" w:rsidRPr="000002B4" w:rsidRDefault="00F5422E" w:rsidP="0086179D">
            <w:pPr>
              <w:numPr>
                <w:ilvl w:val="0"/>
                <w:numId w:val="22"/>
              </w:numPr>
              <w:tabs>
                <w:tab w:val="left" w:pos="720"/>
              </w:tabs>
              <w:ind w:left="720" w:hanging="360"/>
              <w:rPr>
                <w:rFonts w:ascii="Open Sans" w:eastAsia="Symbol" w:hAnsi="Open Sans" w:cs="Open Sans"/>
                <w:sz w:val="22"/>
                <w:szCs w:val="22"/>
              </w:rPr>
            </w:pPr>
            <w:r w:rsidRPr="000002B4">
              <w:rPr>
                <w:rFonts w:ascii="Open Sans" w:eastAsia="Calibri" w:hAnsi="Open Sans" w:cs="Open Sans"/>
                <w:sz w:val="22"/>
                <w:szCs w:val="22"/>
              </w:rPr>
              <w:t>An example of a job listing in a newspaper advertisement</w:t>
            </w:r>
          </w:p>
          <w:p w14:paraId="5E2445B7" w14:textId="43286254" w:rsidR="00B3350C" w:rsidRPr="000002B4" w:rsidRDefault="00F5422E" w:rsidP="0086179D">
            <w:pPr>
              <w:numPr>
                <w:ilvl w:val="0"/>
                <w:numId w:val="22"/>
              </w:numPr>
              <w:tabs>
                <w:tab w:val="left" w:pos="720"/>
              </w:tabs>
              <w:ind w:left="720" w:hanging="360"/>
              <w:rPr>
                <w:rFonts w:ascii="Open Sans" w:eastAsia="Symbol" w:hAnsi="Open Sans" w:cs="Open Sans"/>
                <w:sz w:val="22"/>
                <w:szCs w:val="22"/>
              </w:rPr>
            </w:pPr>
            <w:r w:rsidRPr="000002B4">
              <w:rPr>
                <w:rFonts w:ascii="Open Sans" w:eastAsia="Calibri" w:hAnsi="Open Sans" w:cs="Open Sans"/>
                <w:sz w:val="22"/>
                <w:szCs w:val="22"/>
              </w:rPr>
              <w:t>Sheets of paper for each team</w:t>
            </w:r>
          </w:p>
          <w:p w14:paraId="4BC611D6" w14:textId="0EE0CB5D" w:rsidR="0086179D" w:rsidRDefault="00906175" w:rsidP="0086179D">
            <w:pPr>
              <w:numPr>
                <w:ilvl w:val="0"/>
                <w:numId w:val="22"/>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Recruitment Plan: Assignment 1</w:t>
            </w:r>
          </w:p>
          <w:p w14:paraId="06028BCB" w14:textId="4C7EFEF9" w:rsidR="00AA3803" w:rsidRPr="0086179D" w:rsidRDefault="00AA3803" w:rsidP="00906175">
            <w:pPr>
              <w:numPr>
                <w:ilvl w:val="0"/>
                <w:numId w:val="22"/>
              </w:numPr>
              <w:tabs>
                <w:tab w:val="left" w:pos="720"/>
              </w:tabs>
              <w:ind w:left="720" w:hanging="360"/>
              <w:rPr>
                <w:rFonts w:ascii="Open Sans" w:eastAsia="Symbol" w:hAnsi="Open Sans" w:cs="Open Sans"/>
                <w:sz w:val="22"/>
                <w:szCs w:val="22"/>
              </w:rPr>
            </w:pPr>
            <w:r w:rsidRPr="0086179D">
              <w:rPr>
                <w:rFonts w:ascii="Open Sans" w:eastAsia="Calibri" w:hAnsi="Open Sans" w:cs="Open Sans"/>
                <w:sz w:val="22"/>
                <w:szCs w:val="22"/>
              </w:rPr>
              <w:t xml:space="preserve">Recruitment Plan: Assignment 1 Rubric </w:t>
            </w:r>
          </w:p>
        </w:tc>
      </w:tr>
      <w:tr w:rsidR="00B3350C" w:rsidRPr="000002B4" w14:paraId="4B28B3C8" w14:textId="77777777" w:rsidTr="467682BF">
        <w:trPr>
          <w:trHeight w:val="27"/>
        </w:trPr>
        <w:tc>
          <w:tcPr>
            <w:tcW w:w="3675" w:type="dxa"/>
            <w:shd w:val="clear" w:color="auto" w:fill="auto"/>
          </w:tcPr>
          <w:p w14:paraId="6A576075" w14:textId="77777777" w:rsidR="00B3350C" w:rsidRPr="000002B4" w:rsidRDefault="661D7F90" w:rsidP="661D7F90">
            <w:pPr>
              <w:jc w:val="center"/>
              <w:rPr>
                <w:rFonts w:ascii="Open Sans" w:hAnsi="Open Sans" w:cs="Open Sans"/>
                <w:b/>
                <w:bCs/>
                <w:sz w:val="22"/>
                <w:szCs w:val="22"/>
              </w:rPr>
            </w:pPr>
            <w:r w:rsidRPr="000002B4">
              <w:rPr>
                <w:rFonts w:ascii="Open Sans" w:hAnsi="Open Sans" w:cs="Open Sans"/>
                <w:b/>
                <w:bCs/>
                <w:sz w:val="22"/>
                <w:szCs w:val="22"/>
              </w:rPr>
              <w:t>Anticipatory Set</w:t>
            </w:r>
          </w:p>
          <w:p w14:paraId="2BCFDB36" w14:textId="734AFA54" w:rsidR="00870A95" w:rsidRPr="000002B4" w:rsidRDefault="661D7F90" w:rsidP="661D7F90">
            <w:pPr>
              <w:jc w:val="center"/>
              <w:rPr>
                <w:rFonts w:ascii="Open Sans" w:hAnsi="Open Sans" w:cs="Open Sans"/>
                <w:sz w:val="22"/>
                <w:szCs w:val="22"/>
              </w:rPr>
            </w:pPr>
            <w:r w:rsidRPr="000002B4">
              <w:rPr>
                <w:rFonts w:ascii="Open Sans" w:hAnsi="Open Sans" w:cs="Open Sans"/>
                <w:sz w:val="22"/>
                <w:szCs w:val="22"/>
              </w:rPr>
              <w:t>(May include pre-assessment for prior knowledge)</w:t>
            </w:r>
          </w:p>
        </w:tc>
        <w:tc>
          <w:tcPr>
            <w:tcW w:w="7110" w:type="dxa"/>
            <w:shd w:val="clear" w:color="auto" w:fill="auto"/>
          </w:tcPr>
          <w:p w14:paraId="60EBD4D7" w14:textId="77777777" w:rsidR="003F68FC" w:rsidRPr="000002B4" w:rsidRDefault="003F68FC" w:rsidP="003F68FC">
            <w:pPr>
              <w:numPr>
                <w:ilvl w:val="0"/>
                <w:numId w:val="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Divide students into groups of two.</w:t>
            </w:r>
          </w:p>
          <w:p w14:paraId="525135A3" w14:textId="77777777" w:rsidR="003F68FC" w:rsidRPr="000002B4" w:rsidRDefault="003F68FC" w:rsidP="003F68FC">
            <w:pPr>
              <w:numPr>
                <w:ilvl w:val="0"/>
                <w:numId w:val="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Give students the example newspaper advertisement.</w:t>
            </w:r>
          </w:p>
          <w:p w14:paraId="10839FE2" w14:textId="77777777" w:rsidR="003F68FC" w:rsidRPr="000002B4" w:rsidRDefault="003F68FC" w:rsidP="003F68FC">
            <w:pPr>
              <w:numPr>
                <w:ilvl w:val="0"/>
                <w:numId w:val="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Ask each team to create a newspaper advertisement for the job of a high school teacher.</w:t>
            </w:r>
          </w:p>
          <w:p w14:paraId="249969A2" w14:textId="77777777" w:rsidR="003F68FC" w:rsidRPr="000002B4" w:rsidRDefault="003F68FC" w:rsidP="003F68FC">
            <w:pPr>
              <w:numPr>
                <w:ilvl w:val="0"/>
                <w:numId w:val="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Give students 10-15 minutes to complete the task.</w:t>
            </w:r>
          </w:p>
          <w:p w14:paraId="2C763F19" w14:textId="77777777" w:rsidR="003F68FC" w:rsidRPr="000002B4" w:rsidRDefault="003F68FC" w:rsidP="003F68FC">
            <w:pPr>
              <w:numPr>
                <w:ilvl w:val="0"/>
                <w:numId w:val="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Ask each team to share their advertisement when they are finished.</w:t>
            </w:r>
          </w:p>
          <w:p w14:paraId="4F5F745A" w14:textId="77777777" w:rsidR="003F68FC" w:rsidRPr="000002B4" w:rsidRDefault="003F68FC" w:rsidP="003F68FC">
            <w:pPr>
              <w:numPr>
                <w:ilvl w:val="0"/>
                <w:numId w:val="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Ask students how they went about choosing the criteria, etc.</w:t>
            </w:r>
          </w:p>
          <w:p w14:paraId="1BFF8B78" w14:textId="77777777" w:rsidR="003F68FC" w:rsidRPr="000002B4" w:rsidRDefault="003F68FC" w:rsidP="003F68FC">
            <w:pPr>
              <w:spacing w:line="52" w:lineRule="exact"/>
              <w:rPr>
                <w:rFonts w:ascii="Open Sans" w:eastAsia="Calibri" w:hAnsi="Open Sans" w:cs="Open Sans"/>
                <w:sz w:val="22"/>
                <w:szCs w:val="22"/>
              </w:rPr>
            </w:pPr>
          </w:p>
          <w:p w14:paraId="35964E37" w14:textId="77777777" w:rsidR="003F68FC" w:rsidRPr="000002B4" w:rsidRDefault="003F68FC" w:rsidP="003F68FC">
            <w:pPr>
              <w:numPr>
                <w:ilvl w:val="0"/>
                <w:numId w:val="2"/>
              </w:numPr>
              <w:tabs>
                <w:tab w:val="left" w:pos="720"/>
              </w:tabs>
              <w:spacing w:line="218" w:lineRule="auto"/>
              <w:ind w:left="720" w:right="1300" w:hanging="360"/>
              <w:rPr>
                <w:rFonts w:ascii="Open Sans" w:eastAsia="Calibri" w:hAnsi="Open Sans" w:cs="Open Sans"/>
                <w:sz w:val="22"/>
                <w:szCs w:val="22"/>
              </w:rPr>
            </w:pPr>
            <w:r w:rsidRPr="000002B4">
              <w:rPr>
                <w:rFonts w:ascii="Open Sans" w:eastAsia="Calibri" w:hAnsi="Open Sans" w:cs="Open Sans"/>
                <w:sz w:val="22"/>
                <w:szCs w:val="22"/>
              </w:rPr>
              <w:t>Discuss the assignment and ask them if they came across any obstacles while creating the advertisement.</w:t>
            </w:r>
          </w:p>
          <w:p w14:paraId="624362BA" w14:textId="77777777" w:rsidR="003F68FC" w:rsidRPr="000002B4" w:rsidRDefault="003F68FC" w:rsidP="003F68FC">
            <w:pPr>
              <w:spacing w:line="53" w:lineRule="exact"/>
              <w:rPr>
                <w:rFonts w:ascii="Open Sans" w:eastAsia="Calibri" w:hAnsi="Open Sans" w:cs="Open Sans"/>
                <w:sz w:val="22"/>
                <w:szCs w:val="22"/>
              </w:rPr>
            </w:pPr>
          </w:p>
          <w:p w14:paraId="4E2F761A" w14:textId="77777777" w:rsidR="003F68FC" w:rsidRPr="000002B4" w:rsidRDefault="003F68FC" w:rsidP="003F68FC">
            <w:pPr>
              <w:numPr>
                <w:ilvl w:val="0"/>
                <w:numId w:val="2"/>
              </w:numPr>
              <w:tabs>
                <w:tab w:val="left" w:pos="720"/>
              </w:tabs>
              <w:spacing w:line="218" w:lineRule="auto"/>
              <w:ind w:left="720" w:hanging="360"/>
              <w:rPr>
                <w:rFonts w:ascii="Open Sans" w:eastAsia="Calibri" w:hAnsi="Open Sans" w:cs="Open Sans"/>
                <w:sz w:val="22"/>
                <w:szCs w:val="22"/>
              </w:rPr>
            </w:pPr>
            <w:r w:rsidRPr="000002B4">
              <w:rPr>
                <w:rFonts w:ascii="Open Sans" w:eastAsia="Calibri" w:hAnsi="Open Sans" w:cs="Open Sans"/>
                <w:sz w:val="22"/>
                <w:szCs w:val="22"/>
              </w:rPr>
              <w:lastRenderedPageBreak/>
              <w:t>Ask students how they will go about selecting from the group of applicants once they receive replies to their advertisement.</w:t>
            </w:r>
          </w:p>
          <w:p w14:paraId="1B3371C9" w14:textId="7FF14430" w:rsidR="003F68FC" w:rsidRPr="000002B4" w:rsidRDefault="003F68FC" w:rsidP="467682BF">
            <w:pPr>
              <w:spacing w:before="120" w:after="120"/>
              <w:rPr>
                <w:rFonts w:ascii="Open Sans" w:eastAsia="Open Sans" w:hAnsi="Open Sans" w:cs="Open Sans"/>
                <w:sz w:val="22"/>
                <w:szCs w:val="22"/>
              </w:rPr>
            </w:pPr>
          </w:p>
          <w:p w14:paraId="44FC0C9F" w14:textId="77777777" w:rsidR="003F68FC" w:rsidRPr="000002B4" w:rsidRDefault="003F68FC" w:rsidP="003F68FC">
            <w:pPr>
              <w:numPr>
                <w:ilvl w:val="0"/>
                <w:numId w:val="3"/>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Write down the words “recruitment” and “selection” on the board.</w:t>
            </w:r>
          </w:p>
          <w:p w14:paraId="147CF8AC" w14:textId="77777777" w:rsidR="003F68FC" w:rsidRPr="000002B4" w:rsidRDefault="003F68FC" w:rsidP="003F68FC">
            <w:pPr>
              <w:spacing w:line="52" w:lineRule="exact"/>
              <w:rPr>
                <w:rFonts w:ascii="Open Sans" w:eastAsia="Calibri" w:hAnsi="Open Sans" w:cs="Open Sans"/>
                <w:sz w:val="22"/>
                <w:szCs w:val="22"/>
              </w:rPr>
            </w:pPr>
          </w:p>
          <w:p w14:paraId="195C87D9" w14:textId="77777777" w:rsidR="003F68FC" w:rsidRPr="000002B4" w:rsidRDefault="003F68FC" w:rsidP="003F68FC">
            <w:pPr>
              <w:numPr>
                <w:ilvl w:val="0"/>
                <w:numId w:val="3"/>
              </w:numPr>
              <w:tabs>
                <w:tab w:val="left" w:pos="720"/>
              </w:tabs>
              <w:spacing w:line="218" w:lineRule="auto"/>
              <w:ind w:left="720" w:right="1340" w:hanging="360"/>
              <w:rPr>
                <w:rFonts w:ascii="Open Sans" w:eastAsia="Calibri" w:hAnsi="Open Sans" w:cs="Open Sans"/>
                <w:sz w:val="22"/>
                <w:szCs w:val="22"/>
              </w:rPr>
            </w:pPr>
            <w:r w:rsidRPr="000002B4">
              <w:rPr>
                <w:rFonts w:ascii="Open Sans" w:eastAsia="Calibri" w:hAnsi="Open Sans" w:cs="Open Sans"/>
                <w:sz w:val="22"/>
                <w:szCs w:val="22"/>
              </w:rPr>
              <w:t>Ask students if they know what the words mean in Human Resources (HR) and if they are interchangeable.</w:t>
            </w:r>
          </w:p>
          <w:p w14:paraId="0DD44D80" w14:textId="77777777" w:rsidR="003F68FC" w:rsidRPr="000002B4" w:rsidRDefault="003F68FC" w:rsidP="003F68FC">
            <w:pPr>
              <w:numPr>
                <w:ilvl w:val="0"/>
                <w:numId w:val="3"/>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Ask students if they have family or friends who are recruiters or work for a recruiting agency.</w:t>
            </w:r>
          </w:p>
          <w:p w14:paraId="24ADEDC9" w14:textId="77777777" w:rsidR="003F68FC" w:rsidRPr="000002B4" w:rsidRDefault="003F68FC" w:rsidP="003F68FC">
            <w:pPr>
              <w:numPr>
                <w:ilvl w:val="0"/>
                <w:numId w:val="3"/>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Ask students to relate any experiences their family or friends in recruiting have shared with them.</w:t>
            </w:r>
          </w:p>
          <w:p w14:paraId="6019719E" w14:textId="32CA4592" w:rsidR="003F68FC" w:rsidRPr="000002B4" w:rsidRDefault="003F68FC" w:rsidP="003F68FC">
            <w:pPr>
              <w:numPr>
                <w:ilvl w:val="0"/>
                <w:numId w:val="3"/>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Ask them why it is important to recruit and select individuals in an organization.</w:t>
            </w:r>
          </w:p>
        </w:tc>
      </w:tr>
      <w:tr w:rsidR="00B3350C" w:rsidRPr="000002B4" w14:paraId="14C1CDAA" w14:textId="77777777" w:rsidTr="467682BF">
        <w:trPr>
          <w:trHeight w:val="440"/>
        </w:trPr>
        <w:tc>
          <w:tcPr>
            <w:tcW w:w="3675" w:type="dxa"/>
            <w:shd w:val="clear" w:color="auto" w:fill="auto"/>
          </w:tcPr>
          <w:p w14:paraId="72711DBC" w14:textId="622EE681"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lastRenderedPageBreak/>
              <w:t>Direct Instruction *</w:t>
            </w:r>
          </w:p>
        </w:tc>
        <w:tc>
          <w:tcPr>
            <w:tcW w:w="7110" w:type="dxa"/>
            <w:shd w:val="clear" w:color="auto" w:fill="auto"/>
          </w:tcPr>
          <w:p w14:paraId="430C8474" w14:textId="77777777" w:rsidR="00F5422E" w:rsidRPr="000002B4" w:rsidRDefault="00F5422E" w:rsidP="00F5422E">
            <w:pPr>
              <w:pStyle w:val="ListParagraph"/>
              <w:numPr>
                <w:ilvl w:val="0"/>
                <w:numId w:val="13"/>
              </w:numPr>
              <w:spacing w:after="160" w:line="259" w:lineRule="auto"/>
              <w:rPr>
                <w:rFonts w:ascii="Open Sans" w:hAnsi="Open Sans" w:cs="Open Sans"/>
                <w:sz w:val="22"/>
                <w:szCs w:val="22"/>
              </w:rPr>
            </w:pPr>
            <w:r w:rsidRPr="000002B4">
              <w:rPr>
                <w:rFonts w:ascii="Open Sans" w:hAnsi="Open Sans" w:cs="Open Sans"/>
                <w:sz w:val="22"/>
                <w:szCs w:val="22"/>
              </w:rPr>
              <w:t>Recruitment and selection are core areas of human resource management. (NOTE: They are not simply techniques for filling jobs, they are also levers for organizational change, sustaining employee commitment, and achieving high performance.)</w:t>
            </w:r>
          </w:p>
          <w:p w14:paraId="52423214"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Recruitment and Selection are two intertwined, yet separate processes.</w:t>
            </w:r>
          </w:p>
          <w:p w14:paraId="5087FE3C"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Recruitment is the process of identifying and attracting a group of potential candidates from within or outside the organization to evaluate for employment</w:t>
            </w:r>
          </w:p>
          <w:p w14:paraId="0C311CE4"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Organizations use these practices to increase the likelihood of hiring individuals who have the right skills and abilities to be successful in the target job. (NOTE: </w:t>
            </w:r>
          </w:p>
          <w:p w14:paraId="532E092E" w14:textId="77777777" w:rsidR="00F5422E" w:rsidRPr="000002B4" w:rsidRDefault="00F5422E" w:rsidP="00F5422E">
            <w:pPr>
              <w:pStyle w:val="ListParagraph"/>
              <w:numPr>
                <w:ilvl w:val="0"/>
                <w:numId w:val="13"/>
              </w:numPr>
              <w:spacing w:after="160" w:line="259" w:lineRule="auto"/>
              <w:rPr>
                <w:rFonts w:ascii="Open Sans" w:hAnsi="Open Sans" w:cs="Open Sans"/>
                <w:sz w:val="22"/>
                <w:szCs w:val="22"/>
              </w:rPr>
            </w:pPr>
            <w:r w:rsidRPr="000002B4">
              <w:rPr>
                <w:rFonts w:ascii="Open Sans" w:hAnsi="Open Sans" w:cs="Open Sans"/>
                <w:sz w:val="22"/>
                <w:szCs w:val="22"/>
              </w:rPr>
              <w:t>The recruitment and selection process involves working through a series of stages:</w:t>
            </w:r>
          </w:p>
          <w:p w14:paraId="282305F3"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Defining the role- conducting a job analysis and understanding the content of the job, the purpose of the job, outputs required by the job holder, and how it fits into the organization’s structure. This analysis forms the basis of a job description and job profile. The job analysis leads to a job description—an explanation of the job requirements to the candidates. A job profile states the necessary and </w:t>
            </w:r>
            <w:r w:rsidRPr="000002B4">
              <w:rPr>
                <w:rFonts w:ascii="Open Sans" w:hAnsi="Open Sans" w:cs="Open Sans"/>
                <w:sz w:val="22"/>
                <w:szCs w:val="22"/>
              </w:rPr>
              <w:lastRenderedPageBreak/>
              <w:t xml:space="preserve">desirable criteria for selection. (NOTE: The job description helps the recruitment process by providing a clear guide to all involved about the requirements of the job. It can also be used to communicate expectations about performance to employees and managers to help ensure effective performance in the job. Job profiles are based on a set of competencies identified as necessary for the performance of the job.) </w:t>
            </w:r>
          </w:p>
          <w:p w14:paraId="62A805C1"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External methods of recruitment include placing advertisements in trade press, newspapers, on commercial job boards, and on the organization’s website. Social networking sites are also increasingly used as part of the recruitment process. (NOTE: The likelihood of attracting “suitable” applicants </w:t>
            </w:r>
            <w:proofErr w:type="gramStart"/>
            <w:r w:rsidRPr="000002B4">
              <w:rPr>
                <w:rFonts w:ascii="Open Sans" w:hAnsi="Open Sans" w:cs="Open Sans"/>
                <w:sz w:val="22"/>
                <w:szCs w:val="22"/>
              </w:rPr>
              <w:t>depends</w:t>
            </w:r>
            <w:proofErr w:type="gramEnd"/>
            <w:r w:rsidRPr="000002B4">
              <w:rPr>
                <w:rFonts w:ascii="Open Sans" w:hAnsi="Open Sans" w:cs="Open Sans"/>
                <w:sz w:val="22"/>
                <w:szCs w:val="22"/>
              </w:rPr>
              <w:t xml:space="preserve"> on the detail and specificity of the recruitment advertisement or literature. Key factors such as salary, job title, career, and travel opportunities obviously influence response rates.)</w:t>
            </w:r>
          </w:p>
          <w:p w14:paraId="62F1AC15"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Many organizations also make use of external providers to assist with their recruitment. Also known as recruitment agencies or recruitment consultants, they offer a range of services. </w:t>
            </w:r>
          </w:p>
          <w:p w14:paraId="6C637BD7"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Cultural factors are important in determining the orientation between internal and external job markets. They also influence the nature of recruitment.</w:t>
            </w:r>
          </w:p>
          <w:p w14:paraId="3F92DB9F"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People may appear to have found their job or career by chance, but this apparent serendipity obscures non-random factors such as personal relationships, social networks, and cultural background (Price, 2011).</w:t>
            </w:r>
          </w:p>
          <w:p w14:paraId="000027A0"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Equal opportunity demands equal access. This can only be achieved through public and open recruitment.</w:t>
            </w:r>
          </w:p>
          <w:p w14:paraId="20FCD5D5"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The Internet has become the dominant recruitment medium in recent years. It has become normal for jobseekers to scan employment sites on the web for opportunities. (NOTE: Typically, general career </w:t>
            </w:r>
            <w:r w:rsidRPr="000002B4">
              <w:rPr>
                <w:rFonts w:ascii="Open Sans" w:hAnsi="Open Sans" w:cs="Open Sans"/>
                <w:sz w:val="22"/>
                <w:szCs w:val="22"/>
              </w:rPr>
              <w:lastRenderedPageBreak/>
              <w:t>information is presented in an engaging manner on corporate websites to promote the employer brand and gain interest from prospective applicants.)</w:t>
            </w:r>
          </w:p>
          <w:p w14:paraId="1EA40268"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Most large organizations, and many smaller ones, make extensive use of corporate websites in their recruitment programs. It has become common for the early stages of the selection process to be made accessible online, allowing résumés and CVs to be uploaded, application forms to be completed, and pre-selection tests to be conducted.</w:t>
            </w:r>
          </w:p>
          <w:p w14:paraId="14FD0FA0" w14:textId="77777777" w:rsidR="00F5422E" w:rsidRPr="000002B4" w:rsidRDefault="00F5422E" w:rsidP="00F5422E">
            <w:pPr>
              <w:pStyle w:val="ListParagraph"/>
              <w:numPr>
                <w:ilvl w:val="0"/>
                <w:numId w:val="13"/>
              </w:numPr>
              <w:spacing w:after="160" w:line="259" w:lineRule="auto"/>
              <w:rPr>
                <w:rFonts w:ascii="Open Sans" w:hAnsi="Open Sans" w:cs="Open Sans"/>
                <w:sz w:val="22"/>
                <w:szCs w:val="22"/>
              </w:rPr>
            </w:pPr>
            <w:r w:rsidRPr="000002B4">
              <w:rPr>
                <w:rFonts w:ascii="Open Sans" w:hAnsi="Open Sans" w:cs="Open Sans"/>
                <w:sz w:val="22"/>
                <w:szCs w:val="22"/>
              </w:rPr>
              <w:t>Selection</w:t>
            </w:r>
          </w:p>
          <w:p w14:paraId="4B4D174F"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Most organizations want to use a best practice model while selecting employees after recruitment. This involves a search for the “right person for the job.” To achieve this goal, criteria are used to rate prospective applicants by means of selection techniques, including biographical data, interviews, psychometric tests, group exercises, simulated work samples, and even handwriting analysis.</w:t>
            </w:r>
          </w:p>
          <w:p w14:paraId="678415A7"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Organizations may also use assessment centers, especially in the case of job positions that are higher in the corporate ladder. Assessment centers involve several assessors and a variety of selection techniques. (NOTE: While selecting employees, it is important that the “fit” that selectors are looking for also overlaps in terms of corporate culture, and the overall goals, mission, and vision of the organization.)</w:t>
            </w:r>
          </w:p>
          <w:p w14:paraId="513F8D58"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After pre-selection screening, the remaining applicants meet the formal decision-making procedure termed “selection.” (NOTE: Biased selection processes can result in hiring unsuitable people (false positives); or may lead to a failure to hire applicants who would have been suitable for the job (false negatives).)</w:t>
            </w:r>
          </w:p>
          <w:p w14:paraId="0E1E5578"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Small and mid-sized companies continue to use informal methods for selection decision—typically references and one or two interviews—although </w:t>
            </w:r>
            <w:r w:rsidRPr="000002B4">
              <w:rPr>
                <w:rFonts w:ascii="Open Sans" w:hAnsi="Open Sans" w:cs="Open Sans"/>
                <w:sz w:val="22"/>
                <w:szCs w:val="22"/>
              </w:rPr>
              <w:lastRenderedPageBreak/>
              <w:t>more sophisticated methods such as work samples can be effective.</w:t>
            </w:r>
          </w:p>
          <w:p w14:paraId="3CC190AB"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Certain jobs might require specific pre-employment test procedures, including psychometric testing, polygraph tests, honesty and integrity testing, graphology, physical examination, and drug testing. (NOTE: The pre-employment tests are legal if they are required for performing the job. For example, a truck driver can be subjected to drug testing. Certain selection tests like graphology (handwriting analysis) and honesty and integrity testing were criticized earlier, but they are now accepted if they are reliable and valid. Graphology is more common in Europe than North America.)</w:t>
            </w:r>
          </w:p>
          <w:p w14:paraId="68D7D32D" w14:textId="7E6DFD86"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Selection methods must be practical within the time frame, budget, and prevailing circumstances. They must also be able to distinguish between candidates </w:t>
            </w:r>
            <w:r w:rsidR="009C67C8" w:rsidRPr="000002B4">
              <w:rPr>
                <w:rFonts w:ascii="Open Sans" w:hAnsi="Open Sans" w:cs="Open Sans"/>
                <w:sz w:val="22"/>
                <w:szCs w:val="22"/>
              </w:rPr>
              <w:t>based on</w:t>
            </w:r>
            <w:r w:rsidRPr="000002B4">
              <w:rPr>
                <w:rFonts w:ascii="Open Sans" w:hAnsi="Open Sans" w:cs="Open Sans"/>
                <w:sz w:val="22"/>
                <w:szCs w:val="22"/>
              </w:rPr>
              <w:t xml:space="preserve"> suitability and, perhaps, potential and trainability. It is important that selection methods and procedures are constant over time, consistent between selectors (have inter-rater reliability) and show consistency between items/questions intended to evaluate the same criterion. There are three types of validity:</w:t>
            </w:r>
          </w:p>
          <w:p w14:paraId="3ACD4422" w14:textId="77777777" w:rsidR="00F5422E" w:rsidRPr="000002B4" w:rsidRDefault="00F5422E" w:rsidP="00F5422E">
            <w:pPr>
              <w:pStyle w:val="ListParagraph"/>
              <w:numPr>
                <w:ilvl w:val="2"/>
                <w:numId w:val="13"/>
              </w:numPr>
              <w:spacing w:after="160" w:line="259" w:lineRule="auto"/>
              <w:rPr>
                <w:rFonts w:ascii="Open Sans" w:hAnsi="Open Sans" w:cs="Open Sans"/>
                <w:sz w:val="22"/>
                <w:szCs w:val="22"/>
              </w:rPr>
            </w:pPr>
            <w:r w:rsidRPr="000002B4">
              <w:rPr>
                <w:rFonts w:ascii="Open Sans" w:hAnsi="Open Sans" w:cs="Open Sans"/>
                <w:sz w:val="22"/>
                <w:szCs w:val="22"/>
              </w:rPr>
              <w:t>Face validity- does the method appear to evaluate what it is supposed to evaluate?</w:t>
            </w:r>
          </w:p>
          <w:p w14:paraId="6FBB9D92" w14:textId="77777777" w:rsidR="00F5422E" w:rsidRPr="000002B4" w:rsidRDefault="00F5422E" w:rsidP="00F5422E">
            <w:pPr>
              <w:pStyle w:val="ListParagraph"/>
              <w:numPr>
                <w:ilvl w:val="2"/>
                <w:numId w:val="13"/>
              </w:numPr>
              <w:spacing w:after="160" w:line="259" w:lineRule="auto"/>
              <w:rPr>
                <w:rFonts w:ascii="Open Sans" w:hAnsi="Open Sans" w:cs="Open Sans"/>
                <w:sz w:val="22"/>
                <w:szCs w:val="22"/>
              </w:rPr>
            </w:pPr>
            <w:r w:rsidRPr="000002B4">
              <w:rPr>
                <w:rFonts w:ascii="Open Sans" w:hAnsi="Open Sans" w:cs="Open Sans"/>
                <w:sz w:val="22"/>
                <w:szCs w:val="22"/>
              </w:rPr>
              <w:t>Construct validity- does it evaluate the construct it is supposed to evaluate?</w:t>
            </w:r>
          </w:p>
          <w:p w14:paraId="0B98E659" w14:textId="1BA8C31B" w:rsidR="00F5422E" w:rsidRPr="000002B4" w:rsidRDefault="00F5422E" w:rsidP="00F5422E">
            <w:pPr>
              <w:pStyle w:val="ListParagraph"/>
              <w:numPr>
                <w:ilvl w:val="2"/>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Predictive validity- does it predict the suitability of a </w:t>
            </w:r>
            <w:r w:rsidR="009C67C8" w:rsidRPr="000002B4">
              <w:rPr>
                <w:rFonts w:ascii="Open Sans" w:hAnsi="Open Sans" w:cs="Open Sans"/>
                <w:sz w:val="22"/>
                <w:szCs w:val="22"/>
              </w:rPr>
              <w:t>candidate</w:t>
            </w:r>
            <w:r w:rsidRPr="000002B4">
              <w:rPr>
                <w:rFonts w:ascii="Open Sans" w:hAnsi="Open Sans" w:cs="Open Sans"/>
                <w:sz w:val="22"/>
                <w:szCs w:val="22"/>
              </w:rPr>
              <w:t>?</w:t>
            </w:r>
          </w:p>
          <w:p w14:paraId="03C9A500"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Fairness is an important requirement: this includes candidates’ perceptions of the equity of the process, as well as the recruitment and selection process following Equal Employment Opportunity Commission guidelines.</w:t>
            </w:r>
          </w:p>
          <w:p w14:paraId="69CB9B1C" w14:textId="77777777" w:rsidR="00F5422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Interviews are one of the most common and widely used selection methods. There are different kinds of interviews including informal, formal, and panel.</w:t>
            </w:r>
          </w:p>
          <w:p w14:paraId="430A5E28" w14:textId="77777777" w:rsidR="00F5422E" w:rsidRPr="000002B4" w:rsidRDefault="00F5422E" w:rsidP="00F5422E">
            <w:pPr>
              <w:pStyle w:val="ListParagraph"/>
              <w:numPr>
                <w:ilvl w:val="2"/>
                <w:numId w:val="13"/>
              </w:numPr>
              <w:spacing w:after="160" w:line="259" w:lineRule="auto"/>
              <w:rPr>
                <w:rFonts w:ascii="Open Sans" w:hAnsi="Open Sans" w:cs="Open Sans"/>
                <w:sz w:val="22"/>
                <w:szCs w:val="22"/>
              </w:rPr>
            </w:pPr>
            <w:r w:rsidRPr="000002B4">
              <w:rPr>
                <w:rFonts w:ascii="Open Sans" w:hAnsi="Open Sans" w:cs="Open Sans"/>
                <w:sz w:val="22"/>
                <w:szCs w:val="22"/>
              </w:rPr>
              <w:lastRenderedPageBreak/>
              <w:t>Informal interviews- Many employers invite applicants for informal interviews prior to the main selection procedure. These interviews are useful for information exchange, particularly in the case of professionals. They provide an opportunity to discuss the full nature of the job, the working environment, prospects for further development, and promotion. (NOTE: Good candidates are more likely to accept an offer if they consider that the procedure has been fair, effective, and considerate while rejected applicants will continue to have a positive view of an organization’s employer brand if they feel they have been fairly treated. There seems to be some ambiguity as to whether informal interviews should be used as part of the pre-selection process by the employer rather than self-selection by the candidate. The crux of the issue depends on what interviewees have been told.)</w:t>
            </w:r>
          </w:p>
          <w:p w14:paraId="7FCB0E54" w14:textId="77777777" w:rsidR="00F5422E" w:rsidRPr="000002B4" w:rsidRDefault="00F5422E" w:rsidP="00F5422E">
            <w:pPr>
              <w:pStyle w:val="ListParagraph"/>
              <w:numPr>
                <w:ilvl w:val="2"/>
                <w:numId w:val="13"/>
              </w:numPr>
              <w:spacing w:after="160" w:line="259" w:lineRule="auto"/>
              <w:rPr>
                <w:rFonts w:ascii="Open Sans" w:hAnsi="Open Sans" w:cs="Open Sans"/>
                <w:sz w:val="22"/>
                <w:szCs w:val="22"/>
              </w:rPr>
            </w:pPr>
            <w:r w:rsidRPr="000002B4">
              <w:rPr>
                <w:rFonts w:ascii="Open Sans" w:hAnsi="Open Sans" w:cs="Open Sans"/>
                <w:sz w:val="22"/>
                <w:szCs w:val="22"/>
              </w:rPr>
              <w:t>Formal interviews - Despite the existence of alternative methods of selection most employers regard the formal selection interview as the most important source of evidence in making the final decision. A selection interview can be neatly defined as conversation with a purpose. A point to remember about interviews, and one that they have been criticized for, is that they have a subjective nature, have questionable validity, and questionable reliability.</w:t>
            </w:r>
          </w:p>
          <w:p w14:paraId="788EAE4E" w14:textId="111E3A07" w:rsidR="00CF2E7E" w:rsidRPr="000002B4" w:rsidRDefault="00F5422E" w:rsidP="00F5422E">
            <w:pPr>
              <w:pStyle w:val="ListParagraph"/>
              <w:numPr>
                <w:ilvl w:val="1"/>
                <w:numId w:val="13"/>
              </w:numPr>
              <w:spacing w:after="160" w:line="259" w:lineRule="auto"/>
              <w:rPr>
                <w:rFonts w:ascii="Open Sans" w:hAnsi="Open Sans" w:cs="Open Sans"/>
                <w:sz w:val="22"/>
                <w:szCs w:val="22"/>
              </w:rPr>
            </w:pPr>
            <w:r w:rsidRPr="000002B4">
              <w:rPr>
                <w:rFonts w:ascii="Open Sans" w:hAnsi="Open Sans" w:cs="Open Sans"/>
                <w:sz w:val="22"/>
                <w:szCs w:val="22"/>
              </w:rPr>
              <w:t xml:space="preserve">Making the appointment- Before making an offer of employment, employers have responsibility for checking that applicants have the right to work in the country and are appropriate for the work. Further, they will request references from the candidates. </w:t>
            </w:r>
            <w:r w:rsidRPr="000002B4">
              <w:rPr>
                <w:rFonts w:ascii="Open Sans" w:hAnsi="Open Sans" w:cs="Open Sans"/>
                <w:sz w:val="22"/>
                <w:szCs w:val="22"/>
              </w:rPr>
              <w:lastRenderedPageBreak/>
              <w:t>Offers of employment are generally made verbally, and/or through email, or writing.</w:t>
            </w:r>
          </w:p>
        </w:tc>
      </w:tr>
      <w:tr w:rsidR="00B3350C" w:rsidRPr="000002B4" w14:paraId="07580D23" w14:textId="77777777" w:rsidTr="467682BF">
        <w:trPr>
          <w:trHeight w:val="27"/>
        </w:trPr>
        <w:tc>
          <w:tcPr>
            <w:tcW w:w="3675" w:type="dxa"/>
            <w:shd w:val="clear" w:color="auto" w:fill="auto"/>
          </w:tcPr>
          <w:p w14:paraId="78EDFD65" w14:textId="249361E5" w:rsidR="00B3350C" w:rsidRPr="000002B4" w:rsidRDefault="661D7F90" w:rsidP="661D7F90">
            <w:pPr>
              <w:jc w:val="center"/>
              <w:rPr>
                <w:rFonts w:ascii="Open Sans" w:hAnsi="Open Sans" w:cs="Open Sans"/>
                <w:b/>
                <w:bCs/>
                <w:sz w:val="22"/>
                <w:szCs w:val="22"/>
              </w:rPr>
            </w:pPr>
            <w:r w:rsidRPr="000002B4">
              <w:rPr>
                <w:rFonts w:ascii="Open Sans" w:hAnsi="Open Sans" w:cs="Open Sans"/>
                <w:b/>
                <w:bCs/>
                <w:sz w:val="22"/>
                <w:szCs w:val="22"/>
              </w:rPr>
              <w:lastRenderedPageBreak/>
              <w:t>Guided Practice *</w:t>
            </w:r>
          </w:p>
        </w:tc>
        <w:tc>
          <w:tcPr>
            <w:tcW w:w="7110" w:type="dxa"/>
            <w:shd w:val="clear" w:color="auto" w:fill="auto"/>
          </w:tcPr>
          <w:p w14:paraId="5D1EF2DE" w14:textId="6DFB08BF" w:rsidR="00CF2E7E" w:rsidRPr="000002B4" w:rsidRDefault="003F68FC" w:rsidP="003F68FC">
            <w:pPr>
              <w:spacing w:line="225" w:lineRule="auto"/>
              <w:ind w:right="200"/>
              <w:jc w:val="both"/>
              <w:rPr>
                <w:rFonts w:ascii="Open Sans" w:hAnsi="Open Sans" w:cs="Open Sans"/>
                <w:sz w:val="22"/>
                <w:szCs w:val="22"/>
              </w:rPr>
            </w:pPr>
            <w:r w:rsidRPr="000002B4">
              <w:rPr>
                <w:rFonts w:ascii="Open Sans" w:eastAsia="Calibri" w:hAnsi="Open Sans" w:cs="Open Sans"/>
                <w:sz w:val="22"/>
                <w:szCs w:val="22"/>
              </w:rPr>
              <w:t>Using the presentation</w:t>
            </w:r>
            <w:r w:rsidRPr="000002B4">
              <w:rPr>
                <w:rFonts w:ascii="Open Sans" w:eastAsia="Calibri" w:hAnsi="Open Sans" w:cs="Open Sans"/>
                <w:b/>
                <w:bCs/>
                <w:sz w:val="22"/>
                <w:szCs w:val="22"/>
              </w:rPr>
              <w:t>,</w:t>
            </w:r>
            <w:r w:rsidRPr="000002B4">
              <w:rPr>
                <w:rFonts w:ascii="Open Sans" w:eastAsia="Calibri" w:hAnsi="Open Sans" w:cs="Open Sans"/>
                <w:sz w:val="22"/>
                <w:szCs w:val="22"/>
              </w:rPr>
              <w:t xml:space="preserve"> the teacher will explain recruitment and selection in human resource management. Discuss the types of recruitment and selection and how they are tied to the overall vision and mission of an organization.</w:t>
            </w:r>
          </w:p>
        </w:tc>
      </w:tr>
      <w:tr w:rsidR="00B3350C" w:rsidRPr="000002B4" w14:paraId="2BB1B0A1" w14:textId="77777777" w:rsidTr="467682BF">
        <w:trPr>
          <w:trHeight w:val="395"/>
        </w:trPr>
        <w:tc>
          <w:tcPr>
            <w:tcW w:w="3675" w:type="dxa"/>
            <w:shd w:val="clear" w:color="auto" w:fill="auto"/>
          </w:tcPr>
          <w:p w14:paraId="1388253E" w14:textId="6EA2F42B" w:rsidR="00B3350C" w:rsidRPr="000002B4" w:rsidRDefault="661D7F90" w:rsidP="661D7F90">
            <w:pPr>
              <w:jc w:val="center"/>
              <w:rPr>
                <w:rFonts w:ascii="Open Sans" w:hAnsi="Open Sans" w:cs="Open Sans"/>
                <w:b/>
                <w:bCs/>
                <w:sz w:val="22"/>
                <w:szCs w:val="22"/>
              </w:rPr>
            </w:pPr>
            <w:r w:rsidRPr="000002B4">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131E3C38" w:rsidR="00CF2E7E" w:rsidRPr="000002B4" w:rsidRDefault="003F68FC" w:rsidP="003F68FC">
            <w:pPr>
              <w:numPr>
                <w:ilvl w:val="0"/>
                <w:numId w:val="4"/>
              </w:numPr>
              <w:tabs>
                <w:tab w:val="left" w:pos="418"/>
              </w:tabs>
              <w:spacing w:line="225" w:lineRule="auto"/>
              <w:ind w:left="360" w:right="420" w:hanging="180"/>
              <w:rPr>
                <w:rFonts w:ascii="Open Sans" w:eastAsia="Calibri" w:hAnsi="Open Sans" w:cs="Open Sans"/>
                <w:sz w:val="22"/>
                <w:szCs w:val="22"/>
              </w:rPr>
            </w:pPr>
            <w:r w:rsidRPr="000002B4">
              <w:rPr>
                <w:rFonts w:ascii="Open Sans" w:eastAsia="Calibri" w:hAnsi="Open Sans" w:cs="Open Sans"/>
                <w:b/>
                <w:bCs/>
                <w:sz w:val="22"/>
                <w:szCs w:val="22"/>
              </w:rPr>
              <w:t xml:space="preserve">HRM Assignment 1 – Recruitment plan: </w:t>
            </w:r>
            <w:r w:rsidRPr="000002B4">
              <w:rPr>
                <w:rFonts w:ascii="Open Sans" w:eastAsia="Calibri" w:hAnsi="Open Sans" w:cs="Open Sans"/>
                <w:sz w:val="22"/>
                <w:szCs w:val="22"/>
              </w:rPr>
              <w:t>Assignment is based on the fictitious XYZ Company, an</w:t>
            </w:r>
            <w:r w:rsidRPr="000002B4">
              <w:rPr>
                <w:rFonts w:ascii="Open Sans" w:eastAsia="Calibri" w:hAnsi="Open Sans" w:cs="Open Sans"/>
                <w:b/>
                <w:bCs/>
                <w:sz w:val="22"/>
                <w:szCs w:val="22"/>
              </w:rPr>
              <w:t xml:space="preserve"> </w:t>
            </w:r>
            <w:r w:rsidRPr="000002B4">
              <w:rPr>
                <w:rFonts w:ascii="Open Sans" w:eastAsia="Calibri" w:hAnsi="Open Sans" w:cs="Open Sans"/>
                <w:sz w:val="22"/>
                <w:szCs w:val="22"/>
              </w:rPr>
              <w:t>organization that is growing and will be hiring additional employees. As HR department members, ask students to design a recruitment and hiring plan for the organization.</w:t>
            </w:r>
          </w:p>
        </w:tc>
      </w:tr>
      <w:tr w:rsidR="00B3350C" w:rsidRPr="000002B4" w14:paraId="50863A81" w14:textId="77777777" w:rsidTr="467682BF">
        <w:tc>
          <w:tcPr>
            <w:tcW w:w="3675" w:type="dxa"/>
            <w:shd w:val="clear" w:color="auto" w:fill="auto"/>
          </w:tcPr>
          <w:p w14:paraId="3E48F608" w14:textId="5EE824C9"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Lesson Closure</w:t>
            </w:r>
          </w:p>
        </w:tc>
        <w:tc>
          <w:tcPr>
            <w:tcW w:w="7110" w:type="dxa"/>
            <w:shd w:val="clear" w:color="auto" w:fill="auto"/>
          </w:tcPr>
          <w:p w14:paraId="101353E5" w14:textId="49D1D3D2" w:rsidR="00B3350C" w:rsidRPr="000002B4" w:rsidRDefault="00F5422E" w:rsidP="00F5422E">
            <w:pPr>
              <w:spacing w:line="232" w:lineRule="auto"/>
              <w:rPr>
                <w:rFonts w:ascii="Open Sans" w:hAnsi="Open Sans" w:cs="Open Sans"/>
                <w:sz w:val="22"/>
                <w:szCs w:val="22"/>
              </w:rPr>
            </w:pPr>
            <w:r w:rsidRPr="000002B4">
              <w:rPr>
                <w:rFonts w:ascii="Open Sans" w:eastAsia="Calibri" w:hAnsi="Open Sans" w:cs="Open Sans"/>
                <w:sz w:val="22"/>
                <w:szCs w:val="22"/>
              </w:rPr>
              <w:t>Recruitment and selection are one of the core HR functions. Overall, the organization succeeds when critical failure factors in recruitment and selection are avoided, including high staff turnover and claims of discrimination from unsuccessful job applicants. Organizations vary in method and there are wide options available for recruitment and selection. However, it is imperative that they be concerned with the question of validity of selection methods, ideally combining methods that are strong on practicality and cost, such as interviewing with other measures that are more effective predictors of performance.</w:t>
            </w:r>
          </w:p>
        </w:tc>
      </w:tr>
      <w:tr w:rsidR="00B3350C" w:rsidRPr="000002B4" w14:paraId="09F5B5CB" w14:textId="77777777" w:rsidTr="467682BF">
        <w:trPr>
          <w:trHeight w:val="135"/>
        </w:trPr>
        <w:tc>
          <w:tcPr>
            <w:tcW w:w="3675" w:type="dxa"/>
            <w:shd w:val="clear" w:color="auto" w:fill="auto"/>
          </w:tcPr>
          <w:p w14:paraId="6CEEAD70" w14:textId="730CF8E8" w:rsidR="00B3350C" w:rsidRPr="000002B4" w:rsidRDefault="7B1FA066" w:rsidP="7B1FA066">
            <w:pPr>
              <w:tabs>
                <w:tab w:val="left" w:pos="2820"/>
              </w:tabs>
              <w:spacing w:before="120" w:after="120"/>
              <w:jc w:val="center"/>
              <w:rPr>
                <w:rFonts w:ascii="Open Sans" w:hAnsi="Open Sans" w:cs="Open Sans"/>
                <w:b/>
                <w:bCs/>
                <w:sz w:val="22"/>
                <w:szCs w:val="22"/>
              </w:rPr>
            </w:pPr>
            <w:r w:rsidRPr="000002B4">
              <w:rPr>
                <w:rFonts w:ascii="Open Sans" w:hAnsi="Open Sans" w:cs="Open Sans"/>
                <w:b/>
                <w:bCs/>
                <w:sz w:val="22"/>
                <w:szCs w:val="22"/>
              </w:rPr>
              <w:t>Summative / End of Lesson Assessment *</w:t>
            </w:r>
          </w:p>
        </w:tc>
        <w:tc>
          <w:tcPr>
            <w:tcW w:w="7110" w:type="dxa"/>
            <w:shd w:val="clear" w:color="auto" w:fill="auto"/>
          </w:tcPr>
          <w:p w14:paraId="40CE701E" w14:textId="77777777" w:rsidR="00F5422E" w:rsidRPr="000002B4" w:rsidRDefault="00F5422E" w:rsidP="00F5422E">
            <w:pPr>
              <w:rPr>
                <w:rFonts w:ascii="Open Sans" w:hAnsi="Open Sans" w:cs="Open Sans"/>
                <w:sz w:val="22"/>
                <w:szCs w:val="22"/>
              </w:rPr>
            </w:pPr>
            <w:r w:rsidRPr="000002B4">
              <w:rPr>
                <w:rFonts w:ascii="Open Sans" w:eastAsia="Calibri" w:hAnsi="Open Sans" w:cs="Open Sans"/>
                <w:b/>
                <w:bCs/>
                <w:sz w:val="22"/>
                <w:szCs w:val="22"/>
              </w:rPr>
              <w:t>Informal Assessment</w:t>
            </w:r>
          </w:p>
          <w:p w14:paraId="4AAFFAA7" w14:textId="77777777" w:rsidR="00F5422E" w:rsidRPr="000002B4" w:rsidRDefault="00F5422E" w:rsidP="00F5422E">
            <w:pPr>
              <w:numPr>
                <w:ilvl w:val="0"/>
                <w:numId w:val="1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Instructor will observe students during Independent Practice</w:t>
            </w:r>
          </w:p>
          <w:p w14:paraId="5C2FB01C" w14:textId="77777777" w:rsidR="00F5422E" w:rsidRPr="000002B4" w:rsidRDefault="00F5422E" w:rsidP="00F5422E">
            <w:pPr>
              <w:numPr>
                <w:ilvl w:val="0"/>
                <w:numId w:val="12"/>
              </w:numPr>
              <w:tabs>
                <w:tab w:val="left" w:pos="720"/>
              </w:tabs>
              <w:ind w:left="720" w:hanging="360"/>
              <w:rPr>
                <w:rFonts w:ascii="Open Sans" w:eastAsia="Calibri" w:hAnsi="Open Sans" w:cs="Open Sans"/>
                <w:sz w:val="22"/>
                <w:szCs w:val="22"/>
              </w:rPr>
            </w:pPr>
            <w:r w:rsidRPr="000002B4">
              <w:rPr>
                <w:rFonts w:ascii="Open Sans" w:eastAsia="Calibri" w:hAnsi="Open Sans" w:cs="Open Sans"/>
                <w:sz w:val="22"/>
                <w:szCs w:val="22"/>
              </w:rPr>
              <w:t>Instructor will assist students as needed</w:t>
            </w:r>
          </w:p>
          <w:p w14:paraId="2C83FB0A" w14:textId="77777777" w:rsidR="00F5422E" w:rsidRPr="000002B4" w:rsidRDefault="00F5422E" w:rsidP="00F5422E">
            <w:pPr>
              <w:spacing w:line="292" w:lineRule="exact"/>
              <w:rPr>
                <w:rFonts w:ascii="Open Sans" w:hAnsi="Open Sans" w:cs="Open Sans"/>
                <w:sz w:val="22"/>
                <w:szCs w:val="22"/>
              </w:rPr>
            </w:pPr>
          </w:p>
          <w:p w14:paraId="5E427271" w14:textId="77777777" w:rsidR="00F5422E" w:rsidRPr="000002B4" w:rsidRDefault="00F5422E" w:rsidP="00F5422E">
            <w:pPr>
              <w:rPr>
                <w:rFonts w:ascii="Open Sans" w:hAnsi="Open Sans" w:cs="Open Sans"/>
                <w:sz w:val="22"/>
                <w:szCs w:val="22"/>
              </w:rPr>
            </w:pPr>
            <w:r w:rsidRPr="000002B4">
              <w:rPr>
                <w:rFonts w:ascii="Open Sans" w:eastAsia="Calibri" w:hAnsi="Open Sans" w:cs="Open Sans"/>
                <w:b/>
                <w:bCs/>
                <w:sz w:val="22"/>
                <w:szCs w:val="22"/>
              </w:rPr>
              <w:t>Formal Assessment</w:t>
            </w:r>
          </w:p>
          <w:p w14:paraId="60E6688E" w14:textId="77777777" w:rsidR="00CF2E7E" w:rsidRPr="00906175" w:rsidRDefault="00F5422E" w:rsidP="00E250E5">
            <w:pPr>
              <w:pStyle w:val="ListParagraph"/>
              <w:numPr>
                <w:ilvl w:val="0"/>
                <w:numId w:val="18"/>
              </w:numPr>
              <w:rPr>
                <w:rFonts w:ascii="Open Sans" w:hAnsi="Open Sans" w:cs="Open Sans"/>
                <w:sz w:val="22"/>
                <w:szCs w:val="22"/>
              </w:rPr>
            </w:pPr>
            <w:r w:rsidRPr="00E250E5">
              <w:rPr>
                <w:rFonts w:ascii="Open Sans" w:eastAsia="Calibri" w:hAnsi="Open Sans" w:cs="Open Sans"/>
                <w:sz w:val="22"/>
                <w:szCs w:val="22"/>
              </w:rPr>
              <w:t>Use the assigned rubric to evaluate the projects assigned for Independent Practice</w:t>
            </w:r>
          </w:p>
          <w:p w14:paraId="233CBA71" w14:textId="77777777" w:rsidR="00906175" w:rsidRPr="00906175" w:rsidRDefault="00906175" w:rsidP="00906175">
            <w:pPr>
              <w:rPr>
                <w:b/>
              </w:rPr>
            </w:pPr>
          </w:p>
          <w:p w14:paraId="75D2EDB6" w14:textId="77777777" w:rsidR="00906175" w:rsidRDefault="00906175" w:rsidP="00906175">
            <w:pPr>
              <w:rPr>
                <w:rFonts w:ascii="Open Sans" w:hAnsi="Open Sans"/>
                <w:sz w:val="22"/>
                <w:szCs w:val="22"/>
              </w:rPr>
            </w:pPr>
            <w:r w:rsidRPr="00906175">
              <w:rPr>
                <w:rFonts w:ascii="Open Sans" w:hAnsi="Open Sans"/>
                <w:b/>
                <w:sz w:val="22"/>
                <w:szCs w:val="22"/>
              </w:rPr>
              <w:t>Accommodations for Learning Differences:</w:t>
            </w:r>
            <w:r w:rsidRPr="00906175">
              <w:rPr>
                <w:rFonts w:ascii="Open Sans" w:hAnsi="Open Sans"/>
                <w:sz w:val="22"/>
                <w:szCs w:val="22"/>
              </w:rPr>
              <w:t xml:space="preserve"> </w:t>
            </w:r>
          </w:p>
          <w:p w14:paraId="3F9DC935" w14:textId="37F66145" w:rsidR="00906175" w:rsidRPr="00906175" w:rsidRDefault="00906175" w:rsidP="00906175">
            <w:pPr>
              <w:rPr>
                <w:rFonts w:ascii="Open Sans" w:hAnsi="Open Sans"/>
                <w:sz w:val="22"/>
                <w:szCs w:val="22"/>
              </w:rPr>
            </w:pPr>
            <w:r w:rsidRPr="00906175">
              <w:rPr>
                <w:rFonts w:ascii="Open Sans" w:hAnsi="Open Sans"/>
                <w:sz w:val="22"/>
                <w:szCs w:val="22"/>
              </w:rPr>
              <w:t xml:space="preserve">It is important that lessons accommodate the needs of every learner. These lessons may be </w:t>
            </w:r>
            <w:proofErr w:type="gramStart"/>
            <w:r w:rsidRPr="00906175">
              <w:rPr>
                <w:rFonts w:ascii="Open Sans" w:hAnsi="Open Sans"/>
                <w:sz w:val="22"/>
                <w:szCs w:val="22"/>
              </w:rPr>
              <w:t>modified</w:t>
            </w:r>
            <w:proofErr w:type="gramEnd"/>
            <w:r w:rsidRPr="00906175">
              <w:rPr>
                <w:rFonts w:ascii="Open Sans" w:hAnsi="Open Sans"/>
                <w:sz w:val="22"/>
                <w:szCs w:val="22"/>
              </w:rPr>
              <w:t xml:space="preserve"> to accommodate your students with learning differences by referring to the files found on the Special Populations page of this website. </w:t>
            </w:r>
          </w:p>
          <w:p w14:paraId="4CB6555D" w14:textId="1A36FB38" w:rsidR="00906175" w:rsidRPr="00906175" w:rsidRDefault="00906175" w:rsidP="00906175">
            <w:pPr>
              <w:rPr>
                <w:rFonts w:ascii="Open Sans" w:hAnsi="Open Sans" w:cs="Open Sans"/>
                <w:sz w:val="22"/>
                <w:szCs w:val="22"/>
              </w:rPr>
            </w:pPr>
          </w:p>
        </w:tc>
      </w:tr>
      <w:tr w:rsidR="00B3350C" w:rsidRPr="000002B4" w14:paraId="02913EF1" w14:textId="77777777" w:rsidTr="467682BF">
        <w:trPr>
          <w:trHeight w:val="135"/>
        </w:trPr>
        <w:tc>
          <w:tcPr>
            <w:tcW w:w="3675" w:type="dxa"/>
            <w:shd w:val="clear" w:color="auto" w:fill="auto"/>
          </w:tcPr>
          <w:p w14:paraId="11FAFD4E" w14:textId="7C199D3F"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References/Resources/</w:t>
            </w:r>
          </w:p>
          <w:p w14:paraId="324BDA87" w14:textId="064DC7A6"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Teacher Preparation</w:t>
            </w:r>
          </w:p>
        </w:tc>
        <w:tc>
          <w:tcPr>
            <w:tcW w:w="7110" w:type="dxa"/>
            <w:shd w:val="clear" w:color="auto" w:fill="auto"/>
          </w:tcPr>
          <w:p w14:paraId="6F404DC9" w14:textId="77777777" w:rsidR="00F5422E" w:rsidRPr="00E250E5" w:rsidRDefault="00F5422E" w:rsidP="00E250E5">
            <w:pPr>
              <w:pStyle w:val="ListParagraph"/>
              <w:numPr>
                <w:ilvl w:val="0"/>
                <w:numId w:val="18"/>
              </w:numPr>
              <w:tabs>
                <w:tab w:val="left" w:pos="720"/>
              </w:tabs>
              <w:spacing w:line="218" w:lineRule="auto"/>
              <w:rPr>
                <w:rFonts w:ascii="Open Sans" w:eastAsia="Symbol" w:hAnsi="Open Sans" w:cs="Open Sans"/>
                <w:sz w:val="22"/>
                <w:szCs w:val="22"/>
              </w:rPr>
            </w:pPr>
            <w:r w:rsidRPr="00E250E5">
              <w:rPr>
                <w:rFonts w:ascii="Open Sans" w:eastAsia="Calibri" w:hAnsi="Open Sans" w:cs="Open Sans"/>
                <w:sz w:val="22"/>
                <w:szCs w:val="22"/>
              </w:rPr>
              <w:t xml:space="preserve">Price, A (2011). </w:t>
            </w:r>
            <w:r w:rsidRPr="00E250E5">
              <w:rPr>
                <w:rFonts w:ascii="Open Sans" w:eastAsia="Calibri" w:hAnsi="Open Sans" w:cs="Open Sans"/>
                <w:i/>
                <w:iCs/>
                <w:sz w:val="22"/>
                <w:szCs w:val="22"/>
              </w:rPr>
              <w:t>Human Resource Management</w:t>
            </w:r>
            <w:r w:rsidRPr="00E250E5">
              <w:rPr>
                <w:rFonts w:ascii="Open Sans" w:eastAsia="Calibri" w:hAnsi="Open Sans" w:cs="Open Sans"/>
                <w:sz w:val="22"/>
                <w:szCs w:val="22"/>
              </w:rPr>
              <w:t xml:space="preserve"> (4</w:t>
            </w:r>
            <w:r w:rsidRPr="00E250E5">
              <w:rPr>
                <w:rFonts w:ascii="Open Sans" w:eastAsia="Calibri" w:hAnsi="Open Sans" w:cs="Open Sans"/>
                <w:sz w:val="22"/>
                <w:szCs w:val="22"/>
                <w:vertAlign w:val="superscript"/>
              </w:rPr>
              <w:t>th</w:t>
            </w:r>
            <w:r w:rsidRPr="00E250E5">
              <w:rPr>
                <w:rFonts w:ascii="Open Sans" w:eastAsia="Calibri" w:hAnsi="Open Sans" w:cs="Open Sans"/>
                <w:sz w:val="22"/>
                <w:szCs w:val="22"/>
              </w:rPr>
              <w:t xml:space="preserve"> ed.). Stamford, CT: Cengage Learning.</w:t>
            </w:r>
          </w:p>
          <w:p w14:paraId="10F516F4" w14:textId="77777777" w:rsidR="00F5422E" w:rsidRPr="00E250E5" w:rsidRDefault="00F5422E" w:rsidP="00E250E5">
            <w:pPr>
              <w:pStyle w:val="ListParagraph"/>
              <w:numPr>
                <w:ilvl w:val="0"/>
                <w:numId w:val="18"/>
              </w:numPr>
              <w:tabs>
                <w:tab w:val="left" w:pos="720"/>
              </w:tabs>
              <w:spacing w:line="192" w:lineRule="auto"/>
              <w:ind w:right="160"/>
              <w:rPr>
                <w:rFonts w:ascii="Open Sans" w:eastAsia="Symbol" w:hAnsi="Open Sans" w:cs="Open Sans"/>
                <w:sz w:val="22"/>
                <w:szCs w:val="22"/>
              </w:rPr>
            </w:pPr>
            <w:r w:rsidRPr="00E250E5">
              <w:rPr>
                <w:rFonts w:ascii="Open Sans" w:eastAsia="Calibri" w:hAnsi="Open Sans" w:cs="Open Sans"/>
                <w:sz w:val="22"/>
                <w:szCs w:val="22"/>
              </w:rPr>
              <w:t xml:space="preserve">Rees, G., &amp; French, R. (2010). </w:t>
            </w:r>
            <w:r w:rsidRPr="00E250E5">
              <w:rPr>
                <w:rFonts w:ascii="Open Sans" w:eastAsia="Calibri" w:hAnsi="Open Sans" w:cs="Open Sans"/>
                <w:i/>
                <w:iCs/>
                <w:sz w:val="22"/>
                <w:szCs w:val="22"/>
              </w:rPr>
              <w:t>Leading, Managing and Developing People (3</w:t>
            </w:r>
            <w:r w:rsidRPr="00E250E5">
              <w:rPr>
                <w:rFonts w:ascii="Open Sans" w:eastAsia="Calibri" w:hAnsi="Open Sans" w:cs="Open Sans"/>
                <w:i/>
                <w:iCs/>
                <w:sz w:val="22"/>
                <w:szCs w:val="22"/>
                <w:vertAlign w:val="superscript"/>
              </w:rPr>
              <w:t>rd</w:t>
            </w:r>
            <w:r w:rsidRPr="00E250E5">
              <w:rPr>
                <w:rFonts w:ascii="Open Sans" w:eastAsia="Calibri" w:hAnsi="Open Sans" w:cs="Open Sans"/>
                <w:sz w:val="22"/>
                <w:szCs w:val="22"/>
              </w:rPr>
              <w:t xml:space="preserve"> </w:t>
            </w:r>
            <w:r w:rsidRPr="00E250E5">
              <w:rPr>
                <w:rFonts w:ascii="Open Sans" w:eastAsia="Calibri" w:hAnsi="Open Sans" w:cs="Open Sans"/>
                <w:i/>
                <w:iCs/>
                <w:sz w:val="22"/>
                <w:szCs w:val="22"/>
              </w:rPr>
              <w:t>ed</w:t>
            </w:r>
            <w:r w:rsidRPr="00E250E5">
              <w:rPr>
                <w:rFonts w:ascii="Open Sans" w:eastAsia="Calibri" w:hAnsi="Open Sans" w:cs="Open Sans"/>
                <w:sz w:val="22"/>
                <w:szCs w:val="22"/>
              </w:rPr>
              <w:t>.). London, England: Chartered Institute of Personnel Development</w:t>
            </w:r>
          </w:p>
          <w:p w14:paraId="257E36BB" w14:textId="77777777" w:rsidR="00F5422E" w:rsidRPr="000002B4" w:rsidRDefault="00F5422E" w:rsidP="00E250E5">
            <w:pPr>
              <w:spacing w:line="2" w:lineRule="exact"/>
              <w:rPr>
                <w:rFonts w:ascii="Open Sans" w:eastAsia="Symbol" w:hAnsi="Open Sans" w:cs="Open Sans"/>
                <w:sz w:val="22"/>
                <w:szCs w:val="22"/>
              </w:rPr>
            </w:pPr>
          </w:p>
          <w:p w14:paraId="76065E3A" w14:textId="77777777" w:rsidR="00F5422E" w:rsidRPr="00E250E5" w:rsidRDefault="00F5422E" w:rsidP="00E250E5">
            <w:pPr>
              <w:pStyle w:val="ListParagraph"/>
              <w:numPr>
                <w:ilvl w:val="0"/>
                <w:numId w:val="18"/>
              </w:numPr>
              <w:tabs>
                <w:tab w:val="left" w:pos="720"/>
              </w:tabs>
              <w:rPr>
                <w:rFonts w:ascii="Open Sans" w:eastAsia="Symbol" w:hAnsi="Open Sans" w:cs="Open Sans"/>
                <w:sz w:val="22"/>
                <w:szCs w:val="22"/>
              </w:rPr>
            </w:pPr>
            <w:r w:rsidRPr="00E250E5">
              <w:rPr>
                <w:rFonts w:ascii="Open Sans" w:eastAsia="Calibri" w:hAnsi="Open Sans" w:cs="Open Sans"/>
                <w:sz w:val="22"/>
                <w:szCs w:val="22"/>
              </w:rPr>
              <w:t>http://www.hrmguide.co.uk</w:t>
            </w:r>
          </w:p>
          <w:p w14:paraId="230B4636" w14:textId="6E25D7DB" w:rsidR="00B3350C" w:rsidRPr="00E250E5" w:rsidRDefault="00F5422E" w:rsidP="00E250E5">
            <w:pPr>
              <w:pStyle w:val="ListParagraph"/>
              <w:numPr>
                <w:ilvl w:val="0"/>
                <w:numId w:val="18"/>
              </w:numPr>
              <w:tabs>
                <w:tab w:val="left" w:pos="720"/>
              </w:tabs>
              <w:spacing w:line="213" w:lineRule="auto"/>
              <w:ind w:right="346"/>
              <w:rPr>
                <w:rFonts w:ascii="Open Sans" w:eastAsia="Symbol" w:hAnsi="Open Sans" w:cs="Open Sans"/>
                <w:sz w:val="22"/>
                <w:szCs w:val="22"/>
              </w:rPr>
            </w:pPr>
            <w:r w:rsidRPr="00E250E5">
              <w:rPr>
                <w:rFonts w:ascii="Open Sans" w:eastAsia="Calibri" w:hAnsi="Open Sans" w:cs="Open Sans"/>
                <w:sz w:val="22"/>
                <w:szCs w:val="22"/>
              </w:rPr>
              <w:lastRenderedPageBreak/>
              <w:t>http://www.cipd.co.uk/NR/rdonlyres/01F95685-76C9-4C96-B291-3D5CD4DE1BE5/0/9781843982579_sc.pdf</w:t>
            </w:r>
          </w:p>
        </w:tc>
      </w:tr>
      <w:tr w:rsidR="00B3350C" w:rsidRPr="000002B4" w14:paraId="3B5D5C31" w14:textId="77777777" w:rsidTr="467682BF">
        <w:trPr>
          <w:trHeight w:val="135"/>
        </w:trPr>
        <w:tc>
          <w:tcPr>
            <w:tcW w:w="10785" w:type="dxa"/>
            <w:gridSpan w:val="2"/>
            <w:shd w:val="clear" w:color="auto" w:fill="D9D9D9" w:themeFill="background1" w:themeFillShade="D9"/>
          </w:tcPr>
          <w:p w14:paraId="1928554E" w14:textId="77777777"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lastRenderedPageBreak/>
              <w:t>Additional Required Components</w:t>
            </w:r>
          </w:p>
        </w:tc>
      </w:tr>
      <w:tr w:rsidR="00B3350C" w:rsidRPr="000002B4" w14:paraId="17A4CF5D" w14:textId="77777777" w:rsidTr="467682BF">
        <w:trPr>
          <w:trHeight w:val="485"/>
        </w:trPr>
        <w:tc>
          <w:tcPr>
            <w:tcW w:w="3675" w:type="dxa"/>
            <w:shd w:val="clear" w:color="auto" w:fill="auto"/>
          </w:tcPr>
          <w:p w14:paraId="07A69FE4" w14:textId="4678019B"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English Language Proficiency Standards (ELPS) Strategies</w:t>
            </w:r>
          </w:p>
        </w:tc>
        <w:tc>
          <w:tcPr>
            <w:tcW w:w="7110" w:type="dxa"/>
            <w:shd w:val="clear" w:color="auto" w:fill="auto"/>
          </w:tcPr>
          <w:p w14:paraId="1E50AA5F" w14:textId="4B914B0D" w:rsidR="00B3350C" w:rsidRPr="000002B4" w:rsidRDefault="00B3350C" w:rsidP="467682BF">
            <w:pPr>
              <w:spacing w:before="120" w:after="120"/>
              <w:rPr>
                <w:rFonts w:ascii="Open Sans" w:eastAsia="Arial" w:hAnsi="Open Sans" w:cs="Open Sans"/>
                <w:sz w:val="22"/>
                <w:szCs w:val="22"/>
              </w:rPr>
            </w:pPr>
          </w:p>
        </w:tc>
      </w:tr>
      <w:tr w:rsidR="00B3350C" w:rsidRPr="000002B4" w14:paraId="13D42D07" w14:textId="77777777" w:rsidTr="467682BF">
        <w:trPr>
          <w:trHeight w:val="737"/>
        </w:trPr>
        <w:tc>
          <w:tcPr>
            <w:tcW w:w="3675" w:type="dxa"/>
            <w:shd w:val="clear" w:color="auto" w:fill="auto"/>
          </w:tcPr>
          <w:p w14:paraId="28B3D5E3" w14:textId="0171714D" w:rsidR="00B3350C" w:rsidRPr="000002B4" w:rsidRDefault="00B3350C"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College and Career Readiness Connection</w:t>
            </w:r>
            <w:r w:rsidR="00A3064F" w:rsidRPr="000002B4">
              <w:rPr>
                <w:rStyle w:val="FootnoteReference"/>
                <w:rFonts w:ascii="Open Sans" w:hAnsi="Open Sans" w:cs="Open Sans"/>
                <w:b/>
                <w:bCs/>
                <w:sz w:val="22"/>
                <w:szCs w:val="22"/>
              </w:rPr>
              <w:footnoteReference w:id="1"/>
            </w:r>
          </w:p>
        </w:tc>
        <w:tc>
          <w:tcPr>
            <w:tcW w:w="7110" w:type="dxa"/>
            <w:shd w:val="clear" w:color="auto" w:fill="auto"/>
          </w:tcPr>
          <w:p w14:paraId="2FF93665" w14:textId="77777777" w:rsidR="003F68FC" w:rsidRPr="000002B4" w:rsidRDefault="003F68FC" w:rsidP="003F68FC">
            <w:pPr>
              <w:rPr>
                <w:rFonts w:ascii="Open Sans" w:hAnsi="Open Sans" w:cs="Open Sans"/>
                <w:sz w:val="22"/>
                <w:szCs w:val="22"/>
              </w:rPr>
            </w:pPr>
            <w:r w:rsidRPr="000002B4">
              <w:rPr>
                <w:rFonts w:ascii="Open Sans" w:eastAsia="Calibri" w:hAnsi="Open Sans" w:cs="Open Sans"/>
                <w:b/>
                <w:bCs/>
                <w:sz w:val="22"/>
                <w:szCs w:val="22"/>
              </w:rPr>
              <w:t>English-English I</w:t>
            </w:r>
          </w:p>
          <w:p w14:paraId="06A89F1B" w14:textId="77777777" w:rsidR="003F68FC" w:rsidRPr="000002B4" w:rsidRDefault="003F68FC" w:rsidP="003F68FC">
            <w:pPr>
              <w:spacing w:line="65" w:lineRule="exact"/>
              <w:rPr>
                <w:rFonts w:ascii="Open Sans" w:hAnsi="Open Sans" w:cs="Open Sans"/>
                <w:sz w:val="22"/>
                <w:szCs w:val="22"/>
              </w:rPr>
            </w:pPr>
          </w:p>
          <w:p w14:paraId="0DEC7D31" w14:textId="77777777" w:rsidR="003F68FC" w:rsidRPr="00E250E5" w:rsidRDefault="003F68FC" w:rsidP="00E250E5">
            <w:pPr>
              <w:pStyle w:val="ListParagraph"/>
              <w:numPr>
                <w:ilvl w:val="0"/>
                <w:numId w:val="19"/>
              </w:numPr>
              <w:tabs>
                <w:tab w:val="left" w:pos="720"/>
              </w:tabs>
              <w:spacing w:line="214" w:lineRule="auto"/>
              <w:rPr>
                <w:rFonts w:ascii="Open Sans" w:eastAsia="Symbol" w:hAnsi="Open Sans" w:cs="Open Sans"/>
                <w:sz w:val="22"/>
                <w:szCs w:val="22"/>
              </w:rPr>
            </w:pPr>
            <w:r w:rsidRPr="00E250E5">
              <w:rPr>
                <w:rFonts w:ascii="Open Sans" w:eastAsia="Calibri" w:hAnsi="Open Sans" w:cs="Open Sans"/>
                <w:sz w:val="22"/>
                <w:szCs w:val="22"/>
              </w:rPr>
              <w:t>110.31(b)(1) Reading/Vocabulary Development. Students understand new vocabulary and use it when reading and writing.</w:t>
            </w:r>
          </w:p>
          <w:p w14:paraId="448B84FC" w14:textId="77777777" w:rsidR="003F68FC" w:rsidRPr="000002B4" w:rsidRDefault="003F68FC" w:rsidP="00E250E5">
            <w:pPr>
              <w:spacing w:line="66" w:lineRule="exact"/>
              <w:rPr>
                <w:rFonts w:ascii="Open Sans" w:eastAsia="Symbol" w:hAnsi="Open Sans" w:cs="Open Sans"/>
                <w:sz w:val="22"/>
                <w:szCs w:val="22"/>
              </w:rPr>
            </w:pPr>
          </w:p>
          <w:p w14:paraId="16213AA9" w14:textId="49AA6AC1" w:rsidR="00B3350C" w:rsidRPr="00E250E5" w:rsidRDefault="003F68FC" w:rsidP="00E250E5">
            <w:pPr>
              <w:pStyle w:val="ListParagraph"/>
              <w:numPr>
                <w:ilvl w:val="0"/>
                <w:numId w:val="19"/>
              </w:numPr>
              <w:tabs>
                <w:tab w:val="left" w:pos="720"/>
              </w:tabs>
              <w:spacing w:line="213" w:lineRule="auto"/>
              <w:ind w:right="140"/>
              <w:rPr>
                <w:rFonts w:ascii="Open Sans" w:eastAsia="Symbol" w:hAnsi="Open Sans" w:cs="Open Sans"/>
                <w:sz w:val="22"/>
                <w:szCs w:val="22"/>
              </w:rPr>
            </w:pPr>
            <w:r w:rsidRPr="00E250E5">
              <w:rPr>
                <w:rFonts w:ascii="Open Sans" w:eastAsia="Calibri" w:hAnsi="Open Sans" w:cs="Open Sans"/>
                <w:sz w:val="22"/>
                <w:szCs w:val="22"/>
              </w:rPr>
              <w:t>110.31(b</w:t>
            </w:r>
            <w:proofErr w:type="gramStart"/>
            <w:r w:rsidRPr="00E250E5">
              <w:rPr>
                <w:rFonts w:ascii="Open Sans" w:eastAsia="Calibri" w:hAnsi="Open Sans" w:cs="Open Sans"/>
                <w:sz w:val="22"/>
                <w:szCs w:val="22"/>
              </w:rPr>
              <w:t>)(</w:t>
            </w:r>
            <w:proofErr w:type="gramEnd"/>
            <w:r w:rsidRPr="00E250E5">
              <w:rPr>
                <w:rFonts w:ascii="Open Sans" w:eastAsia="Calibri" w:hAnsi="Open Sans" w:cs="Open Sans"/>
                <w:sz w:val="22"/>
                <w:szCs w:val="22"/>
              </w:rPr>
              <w:t>11) Reading/Comprehension of Informational Text/Procedural Texts. Students understand how to glean and use information in procedural texts and documents.</w:t>
            </w:r>
          </w:p>
        </w:tc>
      </w:tr>
      <w:tr w:rsidR="00B3350C" w:rsidRPr="000002B4" w14:paraId="4716FB8D" w14:textId="77777777" w:rsidTr="467682BF">
        <w:trPr>
          <w:trHeight w:val="135"/>
        </w:trPr>
        <w:tc>
          <w:tcPr>
            <w:tcW w:w="10785" w:type="dxa"/>
            <w:gridSpan w:val="2"/>
            <w:shd w:val="clear" w:color="auto" w:fill="D9D9D9" w:themeFill="background1" w:themeFillShade="D9"/>
          </w:tcPr>
          <w:p w14:paraId="4DD031E5" w14:textId="77777777"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Recommended Strategies</w:t>
            </w:r>
          </w:p>
        </w:tc>
      </w:tr>
      <w:tr w:rsidR="00B3350C" w:rsidRPr="000002B4" w14:paraId="15010D4A" w14:textId="77777777" w:rsidTr="467682BF">
        <w:trPr>
          <w:trHeight w:val="512"/>
        </w:trPr>
        <w:tc>
          <w:tcPr>
            <w:tcW w:w="3675" w:type="dxa"/>
            <w:shd w:val="clear" w:color="auto" w:fill="auto"/>
          </w:tcPr>
          <w:p w14:paraId="57BD3680" w14:textId="519E0340"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Reading Strategies</w:t>
            </w:r>
          </w:p>
        </w:tc>
        <w:tc>
          <w:tcPr>
            <w:tcW w:w="7110" w:type="dxa"/>
            <w:shd w:val="clear" w:color="auto" w:fill="auto"/>
          </w:tcPr>
          <w:p w14:paraId="10E0A405" w14:textId="77777777" w:rsidR="00B3350C" w:rsidRPr="000002B4" w:rsidRDefault="00B3350C" w:rsidP="00636D54">
            <w:pPr>
              <w:spacing w:before="120" w:after="120"/>
              <w:rPr>
                <w:rFonts w:ascii="Open Sans" w:hAnsi="Open Sans" w:cs="Open Sans"/>
                <w:sz w:val="22"/>
                <w:szCs w:val="22"/>
              </w:rPr>
            </w:pPr>
          </w:p>
        </w:tc>
      </w:tr>
      <w:tr w:rsidR="00B3350C" w:rsidRPr="000002B4" w14:paraId="1B8F084A" w14:textId="77777777" w:rsidTr="467682BF">
        <w:trPr>
          <w:trHeight w:val="530"/>
        </w:trPr>
        <w:tc>
          <w:tcPr>
            <w:tcW w:w="3675" w:type="dxa"/>
            <w:shd w:val="clear" w:color="auto" w:fill="auto"/>
          </w:tcPr>
          <w:p w14:paraId="64678F92" w14:textId="35EF84B8"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Quotes</w:t>
            </w:r>
          </w:p>
        </w:tc>
        <w:tc>
          <w:tcPr>
            <w:tcW w:w="7110" w:type="dxa"/>
            <w:shd w:val="clear" w:color="auto" w:fill="auto"/>
          </w:tcPr>
          <w:p w14:paraId="73FBBD03" w14:textId="77777777" w:rsidR="00B3350C" w:rsidRPr="000002B4" w:rsidRDefault="00B3350C" w:rsidP="00636D54">
            <w:pPr>
              <w:spacing w:before="120" w:after="120"/>
              <w:rPr>
                <w:rFonts w:ascii="Open Sans" w:hAnsi="Open Sans" w:cs="Open Sans"/>
                <w:sz w:val="22"/>
                <w:szCs w:val="22"/>
              </w:rPr>
            </w:pPr>
          </w:p>
        </w:tc>
      </w:tr>
      <w:tr w:rsidR="00B3350C" w:rsidRPr="000002B4" w14:paraId="01ABF569" w14:textId="77777777" w:rsidTr="467682BF">
        <w:trPr>
          <w:trHeight w:val="1160"/>
        </w:trPr>
        <w:tc>
          <w:tcPr>
            <w:tcW w:w="3675" w:type="dxa"/>
            <w:shd w:val="clear" w:color="auto" w:fill="auto"/>
          </w:tcPr>
          <w:p w14:paraId="593DBD72" w14:textId="40C351D9" w:rsidR="00B3350C" w:rsidRPr="000002B4" w:rsidRDefault="661D7F90" w:rsidP="661D7F90">
            <w:pPr>
              <w:jc w:val="center"/>
              <w:rPr>
                <w:rFonts w:ascii="Open Sans" w:hAnsi="Open Sans" w:cs="Open Sans"/>
                <w:b/>
                <w:bCs/>
                <w:sz w:val="22"/>
                <w:szCs w:val="22"/>
              </w:rPr>
            </w:pPr>
            <w:r w:rsidRPr="000002B4">
              <w:rPr>
                <w:rFonts w:ascii="Open Sans" w:hAnsi="Open Sans" w:cs="Open Sans"/>
                <w:b/>
                <w:bCs/>
                <w:sz w:val="22"/>
                <w:szCs w:val="22"/>
              </w:rPr>
              <w:t>Multimedia/Visual Strategy</w:t>
            </w:r>
          </w:p>
          <w:p w14:paraId="3099B1F4" w14:textId="74E6B804" w:rsidR="00B3350C" w:rsidRPr="000002B4" w:rsidRDefault="661D7F90" w:rsidP="661D7F90">
            <w:pPr>
              <w:jc w:val="center"/>
              <w:rPr>
                <w:rFonts w:ascii="Open Sans" w:hAnsi="Open Sans" w:cs="Open Sans"/>
                <w:b/>
                <w:bCs/>
                <w:sz w:val="22"/>
                <w:szCs w:val="22"/>
              </w:rPr>
            </w:pPr>
            <w:r w:rsidRPr="000002B4">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0002B4" w:rsidRDefault="00B3350C" w:rsidP="00636D54">
            <w:pPr>
              <w:spacing w:before="120" w:after="120"/>
              <w:rPr>
                <w:rFonts w:ascii="Open Sans" w:hAnsi="Open Sans" w:cs="Open Sans"/>
                <w:sz w:val="22"/>
                <w:szCs w:val="22"/>
              </w:rPr>
            </w:pPr>
          </w:p>
        </w:tc>
      </w:tr>
      <w:tr w:rsidR="00B3350C" w:rsidRPr="000002B4" w14:paraId="258F6118" w14:textId="77777777" w:rsidTr="467682BF">
        <w:tc>
          <w:tcPr>
            <w:tcW w:w="3675" w:type="dxa"/>
            <w:shd w:val="clear" w:color="auto" w:fill="auto"/>
          </w:tcPr>
          <w:p w14:paraId="3CF2726B" w14:textId="748A726C"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Graphic Organizers/Handout</w:t>
            </w:r>
          </w:p>
        </w:tc>
        <w:tc>
          <w:tcPr>
            <w:tcW w:w="7110" w:type="dxa"/>
            <w:shd w:val="clear" w:color="auto" w:fill="auto"/>
          </w:tcPr>
          <w:p w14:paraId="3C1C5255" w14:textId="77777777" w:rsidR="00B3350C" w:rsidRPr="000002B4" w:rsidRDefault="00B3350C" w:rsidP="00636D54">
            <w:pPr>
              <w:spacing w:before="120" w:after="120"/>
              <w:rPr>
                <w:rFonts w:ascii="Open Sans" w:hAnsi="Open Sans" w:cs="Open Sans"/>
                <w:sz w:val="22"/>
                <w:szCs w:val="22"/>
              </w:rPr>
            </w:pPr>
          </w:p>
        </w:tc>
      </w:tr>
      <w:tr w:rsidR="00B3350C" w:rsidRPr="000002B4" w14:paraId="4E7081C3" w14:textId="77777777" w:rsidTr="467682BF">
        <w:trPr>
          <w:trHeight w:val="135"/>
        </w:trPr>
        <w:tc>
          <w:tcPr>
            <w:tcW w:w="3675" w:type="dxa"/>
            <w:shd w:val="clear" w:color="auto" w:fill="auto"/>
          </w:tcPr>
          <w:p w14:paraId="088CA3DF" w14:textId="30B7C2ED" w:rsidR="00B3350C" w:rsidRPr="000002B4" w:rsidRDefault="661D7F90" w:rsidP="661D7F90">
            <w:pPr>
              <w:spacing w:before="120"/>
              <w:jc w:val="center"/>
              <w:rPr>
                <w:rFonts w:ascii="Open Sans" w:hAnsi="Open Sans" w:cs="Open Sans"/>
                <w:b/>
                <w:bCs/>
                <w:sz w:val="22"/>
                <w:szCs w:val="22"/>
              </w:rPr>
            </w:pPr>
            <w:r w:rsidRPr="000002B4">
              <w:rPr>
                <w:rFonts w:ascii="Open Sans" w:hAnsi="Open Sans" w:cs="Open Sans"/>
                <w:b/>
                <w:bCs/>
                <w:sz w:val="22"/>
                <w:szCs w:val="22"/>
              </w:rPr>
              <w:t>Writing Strategies</w:t>
            </w:r>
          </w:p>
          <w:p w14:paraId="167766CC" w14:textId="77777777" w:rsidR="00B3350C" w:rsidRPr="000002B4" w:rsidRDefault="661D7F90" w:rsidP="661D7F90">
            <w:pPr>
              <w:spacing w:after="120"/>
              <w:jc w:val="center"/>
              <w:rPr>
                <w:rFonts w:ascii="Open Sans" w:hAnsi="Open Sans" w:cs="Open Sans"/>
                <w:b/>
                <w:bCs/>
                <w:sz w:val="22"/>
                <w:szCs w:val="22"/>
              </w:rPr>
            </w:pPr>
            <w:r w:rsidRPr="000002B4">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0002B4" w:rsidRDefault="00392521" w:rsidP="00636D54">
            <w:pPr>
              <w:spacing w:before="120" w:after="120"/>
              <w:rPr>
                <w:rFonts w:ascii="Open Sans" w:hAnsi="Open Sans" w:cs="Open Sans"/>
                <w:sz w:val="22"/>
                <w:szCs w:val="22"/>
              </w:rPr>
            </w:pPr>
          </w:p>
          <w:p w14:paraId="6920044E" w14:textId="77777777" w:rsidR="00B3350C" w:rsidRPr="000002B4" w:rsidRDefault="00B3350C" w:rsidP="6982F8AD">
            <w:pPr>
              <w:rPr>
                <w:rFonts w:ascii="Open Sans" w:hAnsi="Open Sans" w:cs="Open Sans"/>
                <w:sz w:val="22"/>
                <w:szCs w:val="22"/>
              </w:rPr>
            </w:pPr>
          </w:p>
        </w:tc>
      </w:tr>
      <w:tr w:rsidR="00B3350C" w:rsidRPr="000002B4"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0002B4" w:rsidRDefault="661D7F90" w:rsidP="661D7F90">
            <w:pPr>
              <w:spacing w:before="120"/>
              <w:jc w:val="center"/>
              <w:rPr>
                <w:rFonts w:ascii="Open Sans" w:hAnsi="Open Sans" w:cs="Open Sans"/>
                <w:b/>
                <w:bCs/>
                <w:sz w:val="22"/>
                <w:szCs w:val="22"/>
              </w:rPr>
            </w:pPr>
            <w:r w:rsidRPr="000002B4">
              <w:rPr>
                <w:rFonts w:ascii="Open Sans" w:hAnsi="Open Sans" w:cs="Open Sans"/>
                <w:b/>
                <w:bCs/>
                <w:sz w:val="22"/>
                <w:szCs w:val="22"/>
              </w:rPr>
              <w:t>Communication</w:t>
            </w:r>
          </w:p>
          <w:p w14:paraId="1C68BAFD" w14:textId="77777777" w:rsidR="00B3350C" w:rsidRPr="000002B4" w:rsidRDefault="661D7F90" w:rsidP="661D7F90">
            <w:pPr>
              <w:spacing w:after="120"/>
              <w:jc w:val="center"/>
              <w:rPr>
                <w:rFonts w:ascii="Open Sans" w:hAnsi="Open Sans" w:cs="Open Sans"/>
                <w:b/>
                <w:bCs/>
                <w:sz w:val="22"/>
                <w:szCs w:val="22"/>
              </w:rPr>
            </w:pPr>
            <w:r w:rsidRPr="000002B4">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0002B4" w:rsidRDefault="00B3350C" w:rsidP="00636D54">
            <w:pPr>
              <w:spacing w:before="120" w:after="120"/>
              <w:rPr>
                <w:rFonts w:ascii="Open Sans" w:hAnsi="Open Sans" w:cs="Open Sans"/>
                <w:sz w:val="22"/>
                <w:szCs w:val="22"/>
              </w:rPr>
            </w:pPr>
          </w:p>
        </w:tc>
      </w:tr>
      <w:tr w:rsidR="00B3350C" w:rsidRPr="000002B4" w14:paraId="16815B57" w14:textId="77777777" w:rsidTr="467682BF">
        <w:tc>
          <w:tcPr>
            <w:tcW w:w="10785" w:type="dxa"/>
            <w:gridSpan w:val="2"/>
            <w:shd w:val="clear" w:color="auto" w:fill="D9D9D9" w:themeFill="background1" w:themeFillShade="D9"/>
          </w:tcPr>
          <w:p w14:paraId="03C0CCE7" w14:textId="77777777"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Other Essential Lesson Components</w:t>
            </w:r>
          </w:p>
        </w:tc>
      </w:tr>
      <w:tr w:rsidR="00B3350C" w:rsidRPr="000002B4" w14:paraId="2F92C5B5" w14:textId="77777777" w:rsidTr="467682BF">
        <w:trPr>
          <w:trHeight w:val="404"/>
        </w:trPr>
        <w:tc>
          <w:tcPr>
            <w:tcW w:w="3675" w:type="dxa"/>
            <w:shd w:val="clear" w:color="auto" w:fill="auto"/>
          </w:tcPr>
          <w:p w14:paraId="3DB02087" w14:textId="77777777" w:rsidR="009C0DFC" w:rsidRPr="000002B4" w:rsidRDefault="661D7F90" w:rsidP="661D7F90">
            <w:pPr>
              <w:jc w:val="center"/>
              <w:rPr>
                <w:rFonts w:ascii="Open Sans" w:hAnsi="Open Sans" w:cs="Open Sans"/>
                <w:b/>
                <w:bCs/>
                <w:sz w:val="22"/>
                <w:szCs w:val="22"/>
              </w:rPr>
            </w:pPr>
            <w:r w:rsidRPr="000002B4">
              <w:rPr>
                <w:rFonts w:ascii="Open Sans" w:hAnsi="Open Sans" w:cs="Open Sans"/>
                <w:b/>
                <w:bCs/>
                <w:sz w:val="22"/>
                <w:szCs w:val="22"/>
              </w:rPr>
              <w:t>Enrichment Activity</w:t>
            </w:r>
          </w:p>
          <w:p w14:paraId="7B99CC87" w14:textId="1A043DE0" w:rsidR="00B3350C" w:rsidRPr="000002B4" w:rsidRDefault="661D7F90" w:rsidP="661D7F90">
            <w:pPr>
              <w:jc w:val="center"/>
              <w:rPr>
                <w:rFonts w:ascii="Open Sans" w:hAnsi="Open Sans" w:cs="Open Sans"/>
                <w:sz w:val="22"/>
                <w:szCs w:val="22"/>
              </w:rPr>
            </w:pPr>
            <w:r w:rsidRPr="000002B4">
              <w:rPr>
                <w:rFonts w:ascii="Open Sans" w:hAnsi="Open Sans" w:cs="Open Sans"/>
                <w:sz w:val="22"/>
                <w:szCs w:val="22"/>
              </w:rPr>
              <w:t>(e.g., homework assignment)</w:t>
            </w:r>
          </w:p>
        </w:tc>
        <w:tc>
          <w:tcPr>
            <w:tcW w:w="7110" w:type="dxa"/>
            <w:shd w:val="clear" w:color="auto" w:fill="auto"/>
          </w:tcPr>
          <w:p w14:paraId="56485286" w14:textId="16090FA0" w:rsidR="00B3350C" w:rsidRPr="000002B4" w:rsidRDefault="00F5422E" w:rsidP="00F5422E">
            <w:pPr>
              <w:rPr>
                <w:rFonts w:ascii="Open Sans" w:hAnsi="Open Sans" w:cs="Open Sans"/>
                <w:sz w:val="22"/>
                <w:szCs w:val="22"/>
              </w:rPr>
            </w:pPr>
            <w:r w:rsidRPr="000002B4">
              <w:rPr>
                <w:rFonts w:ascii="Open Sans" w:eastAsia="Calibri" w:hAnsi="Open Sans" w:cs="Open Sans"/>
                <w:sz w:val="22"/>
                <w:szCs w:val="22"/>
              </w:rPr>
              <w:t>Invite a local HR professional to discuss his or her company’s HR department, and/or policies with students.</w:t>
            </w:r>
          </w:p>
        </w:tc>
      </w:tr>
      <w:tr w:rsidR="00B3350C" w:rsidRPr="000002B4" w14:paraId="7A48E1E2" w14:textId="77777777" w:rsidTr="467682BF">
        <w:tc>
          <w:tcPr>
            <w:tcW w:w="3675" w:type="dxa"/>
            <w:shd w:val="clear" w:color="auto" w:fill="auto"/>
          </w:tcPr>
          <w:p w14:paraId="2CB7813A" w14:textId="24054B1D" w:rsidR="00B3350C" w:rsidRPr="000002B4" w:rsidRDefault="2805F829" w:rsidP="2805F829">
            <w:pPr>
              <w:spacing w:before="120" w:after="120"/>
              <w:jc w:val="center"/>
              <w:rPr>
                <w:rFonts w:ascii="Open Sans" w:hAnsi="Open Sans" w:cs="Open Sans"/>
                <w:b/>
                <w:bCs/>
                <w:sz w:val="22"/>
                <w:szCs w:val="22"/>
              </w:rPr>
            </w:pPr>
            <w:r w:rsidRPr="000002B4">
              <w:rPr>
                <w:rFonts w:ascii="Open Sans" w:hAnsi="Open Sans" w:cs="Open Sans"/>
                <w:b/>
                <w:bCs/>
                <w:sz w:val="22"/>
                <w:szCs w:val="22"/>
              </w:rPr>
              <w:t>Family/Community Connection</w:t>
            </w:r>
          </w:p>
        </w:tc>
        <w:tc>
          <w:tcPr>
            <w:tcW w:w="7110" w:type="dxa"/>
            <w:shd w:val="clear" w:color="auto" w:fill="auto"/>
          </w:tcPr>
          <w:p w14:paraId="16E56B0F" w14:textId="77777777" w:rsidR="00B3350C" w:rsidRPr="000002B4" w:rsidRDefault="00B3350C" w:rsidP="00636D54">
            <w:pPr>
              <w:spacing w:before="120" w:after="120"/>
              <w:rPr>
                <w:rFonts w:ascii="Open Sans" w:hAnsi="Open Sans" w:cs="Open Sans"/>
                <w:sz w:val="22"/>
                <w:szCs w:val="22"/>
              </w:rPr>
            </w:pPr>
          </w:p>
        </w:tc>
      </w:tr>
      <w:tr w:rsidR="00B3350C" w:rsidRPr="000002B4" w14:paraId="7E731849" w14:textId="77777777" w:rsidTr="467682BF">
        <w:trPr>
          <w:trHeight w:val="548"/>
        </w:trPr>
        <w:tc>
          <w:tcPr>
            <w:tcW w:w="3675" w:type="dxa"/>
            <w:shd w:val="clear" w:color="auto" w:fill="auto"/>
          </w:tcPr>
          <w:p w14:paraId="590E8739" w14:textId="09BDFA6F" w:rsidR="00B3350C" w:rsidRPr="000002B4" w:rsidRDefault="661D7F90" w:rsidP="661D7F90">
            <w:pPr>
              <w:spacing w:before="120" w:after="120"/>
              <w:jc w:val="center"/>
              <w:rPr>
                <w:rFonts w:ascii="Open Sans" w:hAnsi="Open Sans" w:cs="Open Sans"/>
                <w:b/>
                <w:bCs/>
                <w:sz w:val="22"/>
                <w:szCs w:val="22"/>
              </w:rPr>
            </w:pPr>
            <w:r w:rsidRPr="000002B4">
              <w:rPr>
                <w:rFonts w:ascii="Open Sans" w:hAnsi="Open Sans" w:cs="Open Sans"/>
                <w:b/>
                <w:bCs/>
                <w:sz w:val="22"/>
                <w:szCs w:val="22"/>
              </w:rPr>
              <w:t>CTSO connection(s)</w:t>
            </w:r>
          </w:p>
        </w:tc>
        <w:tc>
          <w:tcPr>
            <w:tcW w:w="7110" w:type="dxa"/>
            <w:shd w:val="clear" w:color="auto" w:fill="auto"/>
          </w:tcPr>
          <w:p w14:paraId="52FF9EAC" w14:textId="443E60EC" w:rsidR="00B3350C" w:rsidRPr="000002B4" w:rsidRDefault="467682BF" w:rsidP="467682BF">
            <w:pPr>
              <w:spacing w:before="120" w:after="120"/>
              <w:rPr>
                <w:rFonts w:ascii="Open Sans" w:hAnsi="Open Sans" w:cs="Open Sans"/>
                <w:sz w:val="22"/>
                <w:szCs w:val="22"/>
                <w:lang w:val="es-MX"/>
              </w:rPr>
            </w:pPr>
            <w:r w:rsidRPr="000002B4">
              <w:rPr>
                <w:rFonts w:ascii="Open Sans" w:hAnsi="Open Sans" w:cs="Open Sans"/>
                <w:sz w:val="22"/>
                <w:szCs w:val="22"/>
                <w:lang w:val="es-MX"/>
              </w:rPr>
              <w:t>Business Professionals of America</w:t>
            </w:r>
          </w:p>
          <w:p w14:paraId="1D6673BF" w14:textId="0377F542" w:rsidR="00B3350C" w:rsidRPr="000002B4" w:rsidRDefault="467682BF" w:rsidP="467682BF">
            <w:pPr>
              <w:spacing w:before="120" w:after="120"/>
              <w:rPr>
                <w:rFonts w:ascii="Open Sans" w:hAnsi="Open Sans" w:cs="Open Sans"/>
                <w:sz w:val="22"/>
                <w:szCs w:val="22"/>
                <w:lang w:val="es-MX"/>
              </w:rPr>
            </w:pPr>
            <w:r w:rsidRPr="000002B4">
              <w:rPr>
                <w:rFonts w:ascii="Open Sans" w:hAnsi="Open Sans" w:cs="Open Sans"/>
                <w:sz w:val="22"/>
                <w:szCs w:val="22"/>
                <w:lang w:val="es-MX"/>
              </w:rPr>
              <w:lastRenderedPageBreak/>
              <w:t>Future Business Leaders of America</w:t>
            </w:r>
          </w:p>
        </w:tc>
      </w:tr>
      <w:tr w:rsidR="00B3350C" w:rsidRPr="000002B4" w14:paraId="2288B088" w14:textId="77777777" w:rsidTr="467682BF">
        <w:trPr>
          <w:trHeight w:val="305"/>
        </w:trPr>
        <w:tc>
          <w:tcPr>
            <w:tcW w:w="3675" w:type="dxa"/>
            <w:shd w:val="clear" w:color="auto" w:fill="auto"/>
          </w:tcPr>
          <w:p w14:paraId="2077A7AD" w14:textId="452D5E10" w:rsidR="00B3350C" w:rsidRPr="000002B4" w:rsidRDefault="00B3350C" w:rsidP="00636D54">
            <w:pPr>
              <w:spacing w:before="120" w:after="120"/>
              <w:jc w:val="center"/>
              <w:rPr>
                <w:rFonts w:ascii="Open Sans" w:hAnsi="Open Sans" w:cs="Open Sans"/>
                <w:b/>
                <w:noProof/>
                <w:sz w:val="22"/>
                <w:szCs w:val="22"/>
              </w:rPr>
            </w:pPr>
            <w:r w:rsidRPr="000002B4">
              <w:rPr>
                <w:rFonts w:ascii="Open Sans" w:hAnsi="Open Sans" w:cs="Open Sans"/>
                <w:b/>
                <w:noProof/>
                <w:sz w:val="22"/>
                <w:szCs w:val="22"/>
              </w:rPr>
              <w:lastRenderedPageBreak/>
              <w:t>Service Learning Projects</w:t>
            </w:r>
          </w:p>
        </w:tc>
        <w:tc>
          <w:tcPr>
            <w:tcW w:w="7110" w:type="dxa"/>
            <w:shd w:val="clear" w:color="auto" w:fill="auto"/>
          </w:tcPr>
          <w:p w14:paraId="296854C4" w14:textId="77777777" w:rsidR="00B3350C" w:rsidRPr="000002B4" w:rsidRDefault="00B3350C" w:rsidP="6982F8AD">
            <w:pPr>
              <w:spacing w:before="120" w:after="120"/>
              <w:rPr>
                <w:rFonts w:ascii="Open Sans" w:hAnsi="Open Sans" w:cs="Open Sans"/>
                <w:sz w:val="22"/>
                <w:szCs w:val="22"/>
              </w:rPr>
            </w:pPr>
          </w:p>
        </w:tc>
      </w:tr>
      <w:tr w:rsidR="001B2F76" w:rsidRPr="000002B4" w14:paraId="680EB37A" w14:textId="77777777" w:rsidTr="467682BF">
        <w:trPr>
          <w:trHeight w:val="305"/>
        </w:trPr>
        <w:tc>
          <w:tcPr>
            <w:tcW w:w="3675" w:type="dxa"/>
            <w:shd w:val="clear" w:color="auto" w:fill="auto"/>
          </w:tcPr>
          <w:p w14:paraId="06EE8551" w14:textId="6B7E5A7D" w:rsidR="001B2F76" w:rsidRPr="000002B4" w:rsidRDefault="00BB45D6" w:rsidP="00636D54">
            <w:pPr>
              <w:spacing w:before="120" w:after="120"/>
              <w:jc w:val="center"/>
              <w:rPr>
                <w:rFonts w:ascii="Open Sans" w:hAnsi="Open Sans" w:cs="Open Sans"/>
                <w:b/>
                <w:noProof/>
                <w:sz w:val="22"/>
                <w:szCs w:val="22"/>
              </w:rPr>
            </w:pPr>
            <w:r w:rsidRPr="000002B4">
              <w:rPr>
                <w:rFonts w:ascii="Open Sans" w:hAnsi="Open Sans" w:cs="Open Sans"/>
                <w:b/>
                <w:noProof/>
                <w:sz w:val="22"/>
                <w:szCs w:val="22"/>
              </w:rPr>
              <w:t xml:space="preserve">Lesson </w:t>
            </w:r>
            <w:r w:rsidR="001B2F76" w:rsidRPr="000002B4">
              <w:rPr>
                <w:rFonts w:ascii="Open Sans" w:hAnsi="Open Sans" w:cs="Open Sans"/>
                <w:b/>
                <w:noProof/>
                <w:sz w:val="22"/>
                <w:szCs w:val="22"/>
              </w:rPr>
              <w:t>Notes</w:t>
            </w:r>
          </w:p>
        </w:tc>
        <w:tc>
          <w:tcPr>
            <w:tcW w:w="7110" w:type="dxa"/>
            <w:shd w:val="clear" w:color="auto" w:fill="auto"/>
          </w:tcPr>
          <w:p w14:paraId="077D2C07" w14:textId="3C613471" w:rsidR="001B2F76" w:rsidRPr="000002B4" w:rsidRDefault="001B2F76" w:rsidP="6982F8AD">
            <w:pPr>
              <w:spacing w:before="120" w:after="120"/>
              <w:rPr>
                <w:rFonts w:ascii="Open Sans" w:hAnsi="Open Sans" w:cs="Open Sans"/>
                <w:sz w:val="22"/>
                <w:szCs w:val="22"/>
              </w:rPr>
            </w:pPr>
          </w:p>
        </w:tc>
      </w:tr>
    </w:tbl>
    <w:p w14:paraId="70E91643" w14:textId="3CBA078F" w:rsidR="003A5AF5" w:rsidRPr="000002B4" w:rsidRDefault="003A5AF5" w:rsidP="00D0097D">
      <w:pPr>
        <w:rPr>
          <w:rFonts w:ascii="Open Sans" w:hAnsi="Open Sans" w:cs="Open Sans"/>
          <w:sz w:val="22"/>
          <w:szCs w:val="22"/>
        </w:rPr>
      </w:pPr>
    </w:p>
    <w:sectPr w:rsidR="003A5AF5" w:rsidRPr="000002B4"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C09EA" w14:textId="77777777" w:rsidR="002308C2" w:rsidRDefault="002308C2" w:rsidP="00B3350C">
      <w:r>
        <w:separator/>
      </w:r>
    </w:p>
  </w:endnote>
  <w:endnote w:type="continuationSeparator" w:id="0">
    <w:p w14:paraId="45BCF143" w14:textId="77777777" w:rsidR="002308C2" w:rsidRDefault="002308C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03A0982"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5F102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5F1021">
              <w:rPr>
                <w:rFonts w:ascii="Open Sans" w:hAnsi="Open Sans" w:cs="Open Sans"/>
                <w:b/>
                <w:bCs/>
                <w:noProof/>
                <w:sz w:val="16"/>
                <w:szCs w:val="16"/>
              </w:rPr>
              <w:t>10</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B8BDA" w14:textId="77777777" w:rsidR="002308C2" w:rsidRDefault="002308C2" w:rsidP="00B3350C">
      <w:bookmarkStart w:id="0" w:name="_Hlk484955581"/>
      <w:bookmarkEnd w:id="0"/>
      <w:r>
        <w:separator/>
      </w:r>
    </w:p>
  </w:footnote>
  <w:footnote w:type="continuationSeparator" w:id="0">
    <w:p w14:paraId="3C74D09A" w14:textId="77777777" w:rsidR="002308C2" w:rsidRDefault="002308C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3AE01E1C"/>
    <w:lvl w:ilvl="0" w:tplc="9A46F4E0">
      <w:start w:val="1"/>
      <w:numFmt w:val="bullet"/>
      <w:lvlText w:val=""/>
      <w:lvlJc w:val="left"/>
    </w:lvl>
    <w:lvl w:ilvl="1" w:tplc="B5ECC658">
      <w:numFmt w:val="decimal"/>
      <w:lvlText w:val=""/>
      <w:lvlJc w:val="left"/>
    </w:lvl>
    <w:lvl w:ilvl="2" w:tplc="C16282A6">
      <w:numFmt w:val="decimal"/>
      <w:lvlText w:val=""/>
      <w:lvlJc w:val="left"/>
    </w:lvl>
    <w:lvl w:ilvl="3" w:tplc="88A6C8FE">
      <w:numFmt w:val="decimal"/>
      <w:lvlText w:val=""/>
      <w:lvlJc w:val="left"/>
    </w:lvl>
    <w:lvl w:ilvl="4" w:tplc="5772406C">
      <w:numFmt w:val="decimal"/>
      <w:lvlText w:val=""/>
      <w:lvlJc w:val="left"/>
    </w:lvl>
    <w:lvl w:ilvl="5" w:tplc="BCAEE86E">
      <w:numFmt w:val="decimal"/>
      <w:lvlText w:val=""/>
      <w:lvlJc w:val="left"/>
    </w:lvl>
    <w:lvl w:ilvl="6" w:tplc="8786A796">
      <w:numFmt w:val="decimal"/>
      <w:lvlText w:val=""/>
      <w:lvlJc w:val="left"/>
    </w:lvl>
    <w:lvl w:ilvl="7" w:tplc="BF640644">
      <w:numFmt w:val="decimal"/>
      <w:lvlText w:val=""/>
      <w:lvlJc w:val="left"/>
    </w:lvl>
    <w:lvl w:ilvl="8" w:tplc="D4E28160">
      <w:numFmt w:val="decimal"/>
      <w:lvlText w:val=""/>
      <w:lvlJc w:val="left"/>
    </w:lvl>
  </w:abstractNum>
  <w:abstractNum w:abstractNumId="1">
    <w:nsid w:val="00001238"/>
    <w:multiLevelType w:val="hybridMultilevel"/>
    <w:tmpl w:val="E10C3D9A"/>
    <w:lvl w:ilvl="0" w:tplc="98EE9294">
      <w:start w:val="1"/>
      <w:numFmt w:val="bullet"/>
      <w:lvlText w:val=""/>
      <w:lvlJc w:val="left"/>
    </w:lvl>
    <w:lvl w:ilvl="1" w:tplc="A8AEC9BE">
      <w:numFmt w:val="decimal"/>
      <w:lvlText w:val=""/>
      <w:lvlJc w:val="left"/>
    </w:lvl>
    <w:lvl w:ilvl="2" w:tplc="2FB6A19E">
      <w:numFmt w:val="decimal"/>
      <w:lvlText w:val=""/>
      <w:lvlJc w:val="left"/>
    </w:lvl>
    <w:lvl w:ilvl="3" w:tplc="CE1E1550">
      <w:numFmt w:val="decimal"/>
      <w:lvlText w:val=""/>
      <w:lvlJc w:val="left"/>
    </w:lvl>
    <w:lvl w:ilvl="4" w:tplc="FF342A22">
      <w:numFmt w:val="decimal"/>
      <w:lvlText w:val=""/>
      <w:lvlJc w:val="left"/>
    </w:lvl>
    <w:lvl w:ilvl="5" w:tplc="AA4E20A0">
      <w:numFmt w:val="decimal"/>
      <w:lvlText w:val=""/>
      <w:lvlJc w:val="left"/>
    </w:lvl>
    <w:lvl w:ilvl="6" w:tplc="FD88F416">
      <w:numFmt w:val="decimal"/>
      <w:lvlText w:val=""/>
      <w:lvlJc w:val="left"/>
    </w:lvl>
    <w:lvl w:ilvl="7" w:tplc="A9BAF964">
      <w:numFmt w:val="decimal"/>
      <w:lvlText w:val=""/>
      <w:lvlJc w:val="left"/>
    </w:lvl>
    <w:lvl w:ilvl="8" w:tplc="3E5CB186">
      <w:numFmt w:val="decimal"/>
      <w:lvlText w:val=""/>
      <w:lvlJc w:val="left"/>
    </w:lvl>
  </w:abstractNum>
  <w:abstractNum w:abstractNumId="2">
    <w:nsid w:val="00001E1F"/>
    <w:multiLevelType w:val="hybridMultilevel"/>
    <w:tmpl w:val="F81AB576"/>
    <w:lvl w:ilvl="0" w:tplc="09E88582">
      <w:start w:val="1"/>
      <w:numFmt w:val="decimal"/>
      <w:lvlText w:val="%1."/>
      <w:lvlJc w:val="left"/>
    </w:lvl>
    <w:lvl w:ilvl="1" w:tplc="56F68ED6">
      <w:numFmt w:val="decimal"/>
      <w:lvlText w:val=""/>
      <w:lvlJc w:val="left"/>
    </w:lvl>
    <w:lvl w:ilvl="2" w:tplc="3FA89A14">
      <w:numFmt w:val="decimal"/>
      <w:lvlText w:val=""/>
      <w:lvlJc w:val="left"/>
    </w:lvl>
    <w:lvl w:ilvl="3" w:tplc="61E86582">
      <w:numFmt w:val="decimal"/>
      <w:lvlText w:val=""/>
      <w:lvlJc w:val="left"/>
    </w:lvl>
    <w:lvl w:ilvl="4" w:tplc="AA9CD266">
      <w:numFmt w:val="decimal"/>
      <w:lvlText w:val=""/>
      <w:lvlJc w:val="left"/>
    </w:lvl>
    <w:lvl w:ilvl="5" w:tplc="136EADEC">
      <w:numFmt w:val="decimal"/>
      <w:lvlText w:val=""/>
      <w:lvlJc w:val="left"/>
    </w:lvl>
    <w:lvl w:ilvl="6" w:tplc="AE823BF2">
      <w:numFmt w:val="decimal"/>
      <w:lvlText w:val=""/>
      <w:lvlJc w:val="left"/>
    </w:lvl>
    <w:lvl w:ilvl="7" w:tplc="0ED0A82A">
      <w:numFmt w:val="decimal"/>
      <w:lvlText w:val=""/>
      <w:lvlJc w:val="left"/>
    </w:lvl>
    <w:lvl w:ilvl="8" w:tplc="F5402158">
      <w:numFmt w:val="decimal"/>
      <w:lvlText w:val=""/>
      <w:lvlJc w:val="left"/>
    </w:lvl>
  </w:abstractNum>
  <w:abstractNum w:abstractNumId="3">
    <w:nsid w:val="00002213"/>
    <w:multiLevelType w:val="hybridMultilevel"/>
    <w:tmpl w:val="AACCFDBC"/>
    <w:lvl w:ilvl="0" w:tplc="A40E527A">
      <w:start w:val="1"/>
      <w:numFmt w:val="decimal"/>
      <w:lvlText w:val="%1."/>
      <w:lvlJc w:val="left"/>
    </w:lvl>
    <w:lvl w:ilvl="1" w:tplc="83167834">
      <w:numFmt w:val="decimal"/>
      <w:lvlText w:val=""/>
      <w:lvlJc w:val="left"/>
    </w:lvl>
    <w:lvl w:ilvl="2" w:tplc="008425B8">
      <w:numFmt w:val="decimal"/>
      <w:lvlText w:val=""/>
      <w:lvlJc w:val="left"/>
    </w:lvl>
    <w:lvl w:ilvl="3" w:tplc="6E3C67E8">
      <w:numFmt w:val="decimal"/>
      <w:lvlText w:val=""/>
      <w:lvlJc w:val="left"/>
    </w:lvl>
    <w:lvl w:ilvl="4" w:tplc="B6E27254">
      <w:numFmt w:val="decimal"/>
      <w:lvlText w:val=""/>
      <w:lvlJc w:val="left"/>
    </w:lvl>
    <w:lvl w:ilvl="5" w:tplc="8A043600">
      <w:numFmt w:val="decimal"/>
      <w:lvlText w:val=""/>
      <w:lvlJc w:val="left"/>
    </w:lvl>
    <w:lvl w:ilvl="6" w:tplc="ECE24226">
      <w:numFmt w:val="decimal"/>
      <w:lvlText w:val=""/>
      <w:lvlJc w:val="left"/>
    </w:lvl>
    <w:lvl w:ilvl="7" w:tplc="3D62380C">
      <w:numFmt w:val="decimal"/>
      <w:lvlText w:val=""/>
      <w:lvlJc w:val="left"/>
    </w:lvl>
    <w:lvl w:ilvl="8" w:tplc="8118F0FA">
      <w:numFmt w:val="decimal"/>
      <w:lvlText w:val=""/>
      <w:lvlJc w:val="left"/>
    </w:lvl>
  </w:abstractNum>
  <w:abstractNum w:abstractNumId="4">
    <w:nsid w:val="0000260D"/>
    <w:multiLevelType w:val="hybridMultilevel"/>
    <w:tmpl w:val="3D9AB09A"/>
    <w:lvl w:ilvl="0" w:tplc="898C5294">
      <w:start w:val="1"/>
      <w:numFmt w:val="decimal"/>
      <w:lvlText w:val="%1."/>
      <w:lvlJc w:val="left"/>
    </w:lvl>
    <w:lvl w:ilvl="1" w:tplc="74E84BAA">
      <w:numFmt w:val="decimal"/>
      <w:lvlText w:val=""/>
      <w:lvlJc w:val="left"/>
    </w:lvl>
    <w:lvl w:ilvl="2" w:tplc="3B188CC2">
      <w:numFmt w:val="decimal"/>
      <w:lvlText w:val=""/>
      <w:lvlJc w:val="left"/>
    </w:lvl>
    <w:lvl w:ilvl="3" w:tplc="809EA39A">
      <w:numFmt w:val="decimal"/>
      <w:lvlText w:val=""/>
      <w:lvlJc w:val="left"/>
    </w:lvl>
    <w:lvl w:ilvl="4" w:tplc="FB662684">
      <w:numFmt w:val="decimal"/>
      <w:lvlText w:val=""/>
      <w:lvlJc w:val="left"/>
    </w:lvl>
    <w:lvl w:ilvl="5" w:tplc="DCBE2582">
      <w:numFmt w:val="decimal"/>
      <w:lvlText w:val=""/>
      <w:lvlJc w:val="left"/>
    </w:lvl>
    <w:lvl w:ilvl="6" w:tplc="4A84089E">
      <w:numFmt w:val="decimal"/>
      <w:lvlText w:val=""/>
      <w:lvlJc w:val="left"/>
    </w:lvl>
    <w:lvl w:ilvl="7" w:tplc="FFB2E182">
      <w:numFmt w:val="decimal"/>
      <w:lvlText w:val=""/>
      <w:lvlJc w:val="left"/>
    </w:lvl>
    <w:lvl w:ilvl="8" w:tplc="DB96BF78">
      <w:numFmt w:val="decimal"/>
      <w:lvlText w:val=""/>
      <w:lvlJc w:val="left"/>
    </w:lvl>
  </w:abstractNum>
  <w:abstractNum w:abstractNumId="5">
    <w:nsid w:val="000026A6"/>
    <w:multiLevelType w:val="hybridMultilevel"/>
    <w:tmpl w:val="1426414A"/>
    <w:lvl w:ilvl="0" w:tplc="3AE2427E">
      <w:start w:val="1"/>
      <w:numFmt w:val="bullet"/>
      <w:lvlText w:val=""/>
      <w:lvlJc w:val="left"/>
    </w:lvl>
    <w:lvl w:ilvl="1" w:tplc="62086B00">
      <w:numFmt w:val="decimal"/>
      <w:lvlText w:val=""/>
      <w:lvlJc w:val="left"/>
    </w:lvl>
    <w:lvl w:ilvl="2" w:tplc="66880036">
      <w:numFmt w:val="decimal"/>
      <w:lvlText w:val=""/>
      <w:lvlJc w:val="left"/>
    </w:lvl>
    <w:lvl w:ilvl="3" w:tplc="89089568">
      <w:numFmt w:val="decimal"/>
      <w:lvlText w:val=""/>
      <w:lvlJc w:val="left"/>
    </w:lvl>
    <w:lvl w:ilvl="4" w:tplc="6248EF06">
      <w:numFmt w:val="decimal"/>
      <w:lvlText w:val=""/>
      <w:lvlJc w:val="left"/>
    </w:lvl>
    <w:lvl w:ilvl="5" w:tplc="82E863C6">
      <w:numFmt w:val="decimal"/>
      <w:lvlText w:val=""/>
      <w:lvlJc w:val="left"/>
    </w:lvl>
    <w:lvl w:ilvl="6" w:tplc="0A18A080">
      <w:numFmt w:val="decimal"/>
      <w:lvlText w:val=""/>
      <w:lvlJc w:val="left"/>
    </w:lvl>
    <w:lvl w:ilvl="7" w:tplc="CAC446B4">
      <w:numFmt w:val="decimal"/>
      <w:lvlText w:val=""/>
      <w:lvlJc w:val="left"/>
    </w:lvl>
    <w:lvl w:ilvl="8" w:tplc="ED1A83AE">
      <w:numFmt w:val="decimal"/>
      <w:lvlText w:val=""/>
      <w:lvlJc w:val="left"/>
    </w:lvl>
  </w:abstractNum>
  <w:abstractNum w:abstractNumId="6">
    <w:nsid w:val="00002D12"/>
    <w:multiLevelType w:val="hybridMultilevel"/>
    <w:tmpl w:val="7BDE8B34"/>
    <w:lvl w:ilvl="0" w:tplc="04090001">
      <w:start w:val="1"/>
      <w:numFmt w:val="bullet"/>
      <w:lvlText w:val=""/>
      <w:lvlJc w:val="left"/>
      <w:rPr>
        <w:rFonts w:ascii="Symbol" w:hAnsi="Symbol" w:hint="default"/>
        <w:color w:val="auto"/>
      </w:rPr>
    </w:lvl>
    <w:lvl w:ilvl="1" w:tplc="0EA63B4A">
      <w:numFmt w:val="decimal"/>
      <w:lvlText w:val=""/>
      <w:lvlJc w:val="left"/>
    </w:lvl>
    <w:lvl w:ilvl="2" w:tplc="D092EA8A">
      <w:numFmt w:val="decimal"/>
      <w:lvlText w:val=""/>
      <w:lvlJc w:val="left"/>
    </w:lvl>
    <w:lvl w:ilvl="3" w:tplc="5750ED6C">
      <w:numFmt w:val="decimal"/>
      <w:lvlText w:val=""/>
      <w:lvlJc w:val="left"/>
    </w:lvl>
    <w:lvl w:ilvl="4" w:tplc="C9706114">
      <w:numFmt w:val="decimal"/>
      <w:lvlText w:val=""/>
      <w:lvlJc w:val="left"/>
    </w:lvl>
    <w:lvl w:ilvl="5" w:tplc="CA58169A">
      <w:numFmt w:val="decimal"/>
      <w:lvlText w:val=""/>
      <w:lvlJc w:val="left"/>
    </w:lvl>
    <w:lvl w:ilvl="6" w:tplc="71509E7E">
      <w:numFmt w:val="decimal"/>
      <w:lvlText w:val=""/>
      <w:lvlJc w:val="left"/>
    </w:lvl>
    <w:lvl w:ilvl="7" w:tplc="B066AD34">
      <w:numFmt w:val="decimal"/>
      <w:lvlText w:val=""/>
      <w:lvlJc w:val="left"/>
    </w:lvl>
    <w:lvl w:ilvl="8" w:tplc="19B0FD84">
      <w:numFmt w:val="decimal"/>
      <w:lvlText w:val=""/>
      <w:lvlJc w:val="left"/>
    </w:lvl>
  </w:abstractNum>
  <w:abstractNum w:abstractNumId="7">
    <w:nsid w:val="0000323B"/>
    <w:multiLevelType w:val="hybridMultilevel"/>
    <w:tmpl w:val="6D362E62"/>
    <w:lvl w:ilvl="0" w:tplc="F4420FD6">
      <w:start w:val="1"/>
      <w:numFmt w:val="decimal"/>
      <w:lvlText w:val="%1."/>
      <w:lvlJc w:val="left"/>
    </w:lvl>
    <w:lvl w:ilvl="1" w:tplc="CD62CA7C">
      <w:numFmt w:val="decimal"/>
      <w:lvlText w:val=""/>
      <w:lvlJc w:val="left"/>
    </w:lvl>
    <w:lvl w:ilvl="2" w:tplc="ABD45800">
      <w:numFmt w:val="decimal"/>
      <w:lvlText w:val=""/>
      <w:lvlJc w:val="left"/>
    </w:lvl>
    <w:lvl w:ilvl="3" w:tplc="8AAC4882">
      <w:numFmt w:val="decimal"/>
      <w:lvlText w:val=""/>
      <w:lvlJc w:val="left"/>
    </w:lvl>
    <w:lvl w:ilvl="4" w:tplc="2DD0D912">
      <w:numFmt w:val="decimal"/>
      <w:lvlText w:val=""/>
      <w:lvlJc w:val="left"/>
    </w:lvl>
    <w:lvl w:ilvl="5" w:tplc="31E6A4C0">
      <w:numFmt w:val="decimal"/>
      <w:lvlText w:val=""/>
      <w:lvlJc w:val="left"/>
    </w:lvl>
    <w:lvl w:ilvl="6" w:tplc="F9B409AC">
      <w:numFmt w:val="decimal"/>
      <w:lvlText w:val=""/>
      <w:lvlJc w:val="left"/>
    </w:lvl>
    <w:lvl w:ilvl="7" w:tplc="5106A800">
      <w:numFmt w:val="decimal"/>
      <w:lvlText w:val=""/>
      <w:lvlJc w:val="left"/>
    </w:lvl>
    <w:lvl w:ilvl="8" w:tplc="A60CB31C">
      <w:numFmt w:val="decimal"/>
      <w:lvlText w:val=""/>
      <w:lvlJc w:val="left"/>
    </w:lvl>
  </w:abstractNum>
  <w:abstractNum w:abstractNumId="8">
    <w:nsid w:val="00003B25"/>
    <w:multiLevelType w:val="hybridMultilevel"/>
    <w:tmpl w:val="D0F00BA6"/>
    <w:lvl w:ilvl="0" w:tplc="42ECE2AC">
      <w:start w:val="1"/>
      <w:numFmt w:val="decimal"/>
      <w:lvlText w:val="%1."/>
      <w:lvlJc w:val="left"/>
    </w:lvl>
    <w:lvl w:ilvl="1" w:tplc="5DFCE322">
      <w:numFmt w:val="decimal"/>
      <w:lvlText w:val=""/>
      <w:lvlJc w:val="left"/>
    </w:lvl>
    <w:lvl w:ilvl="2" w:tplc="42FE6E6C">
      <w:numFmt w:val="decimal"/>
      <w:lvlText w:val=""/>
      <w:lvlJc w:val="left"/>
    </w:lvl>
    <w:lvl w:ilvl="3" w:tplc="8FCADB24">
      <w:numFmt w:val="decimal"/>
      <w:lvlText w:val=""/>
      <w:lvlJc w:val="left"/>
    </w:lvl>
    <w:lvl w:ilvl="4" w:tplc="9A4241AE">
      <w:numFmt w:val="decimal"/>
      <w:lvlText w:val=""/>
      <w:lvlJc w:val="left"/>
    </w:lvl>
    <w:lvl w:ilvl="5" w:tplc="186C64D0">
      <w:numFmt w:val="decimal"/>
      <w:lvlText w:val=""/>
      <w:lvlJc w:val="left"/>
    </w:lvl>
    <w:lvl w:ilvl="6" w:tplc="E36092A6">
      <w:numFmt w:val="decimal"/>
      <w:lvlText w:val=""/>
      <w:lvlJc w:val="left"/>
    </w:lvl>
    <w:lvl w:ilvl="7" w:tplc="59EA0182">
      <w:numFmt w:val="decimal"/>
      <w:lvlText w:val=""/>
      <w:lvlJc w:val="left"/>
    </w:lvl>
    <w:lvl w:ilvl="8" w:tplc="4A307F16">
      <w:numFmt w:val="decimal"/>
      <w:lvlText w:val=""/>
      <w:lvlJc w:val="left"/>
    </w:lvl>
  </w:abstractNum>
  <w:abstractNum w:abstractNumId="9">
    <w:nsid w:val="00004509"/>
    <w:multiLevelType w:val="hybridMultilevel"/>
    <w:tmpl w:val="CB12F448"/>
    <w:lvl w:ilvl="0" w:tplc="0B063AE4">
      <w:start w:val="1"/>
      <w:numFmt w:val="bullet"/>
      <w:lvlText w:val=""/>
      <w:lvlJc w:val="left"/>
    </w:lvl>
    <w:lvl w:ilvl="1" w:tplc="925A1EE8">
      <w:numFmt w:val="decimal"/>
      <w:lvlText w:val=""/>
      <w:lvlJc w:val="left"/>
    </w:lvl>
    <w:lvl w:ilvl="2" w:tplc="1FE03B38">
      <w:numFmt w:val="decimal"/>
      <w:lvlText w:val=""/>
      <w:lvlJc w:val="left"/>
    </w:lvl>
    <w:lvl w:ilvl="3" w:tplc="2E12C926">
      <w:numFmt w:val="decimal"/>
      <w:lvlText w:val=""/>
      <w:lvlJc w:val="left"/>
    </w:lvl>
    <w:lvl w:ilvl="4" w:tplc="3EA6CD00">
      <w:numFmt w:val="decimal"/>
      <w:lvlText w:val=""/>
      <w:lvlJc w:val="left"/>
    </w:lvl>
    <w:lvl w:ilvl="5" w:tplc="0016C350">
      <w:numFmt w:val="decimal"/>
      <w:lvlText w:val=""/>
      <w:lvlJc w:val="left"/>
    </w:lvl>
    <w:lvl w:ilvl="6" w:tplc="4B9E71A2">
      <w:numFmt w:val="decimal"/>
      <w:lvlText w:val=""/>
      <w:lvlJc w:val="left"/>
    </w:lvl>
    <w:lvl w:ilvl="7" w:tplc="B9AEEC36">
      <w:numFmt w:val="decimal"/>
      <w:lvlText w:val=""/>
      <w:lvlJc w:val="left"/>
    </w:lvl>
    <w:lvl w:ilvl="8" w:tplc="62B8C57C">
      <w:numFmt w:val="decimal"/>
      <w:lvlText w:val=""/>
      <w:lvlJc w:val="left"/>
    </w:lvl>
  </w:abstractNum>
  <w:abstractNum w:abstractNumId="10">
    <w:nsid w:val="00004DC8"/>
    <w:multiLevelType w:val="hybridMultilevel"/>
    <w:tmpl w:val="C354F90C"/>
    <w:lvl w:ilvl="0" w:tplc="DFE6F422">
      <w:start w:val="1"/>
      <w:numFmt w:val="bullet"/>
      <w:lvlText w:val=""/>
      <w:lvlJc w:val="left"/>
    </w:lvl>
    <w:lvl w:ilvl="1" w:tplc="64BE32BC">
      <w:numFmt w:val="decimal"/>
      <w:lvlText w:val=""/>
      <w:lvlJc w:val="left"/>
    </w:lvl>
    <w:lvl w:ilvl="2" w:tplc="AF6C73CE">
      <w:numFmt w:val="decimal"/>
      <w:lvlText w:val=""/>
      <w:lvlJc w:val="left"/>
    </w:lvl>
    <w:lvl w:ilvl="3" w:tplc="1B1A027A">
      <w:numFmt w:val="decimal"/>
      <w:lvlText w:val=""/>
      <w:lvlJc w:val="left"/>
    </w:lvl>
    <w:lvl w:ilvl="4" w:tplc="740EC38E">
      <w:numFmt w:val="decimal"/>
      <w:lvlText w:val=""/>
      <w:lvlJc w:val="left"/>
    </w:lvl>
    <w:lvl w:ilvl="5" w:tplc="C0AC15EE">
      <w:numFmt w:val="decimal"/>
      <w:lvlText w:val=""/>
      <w:lvlJc w:val="left"/>
    </w:lvl>
    <w:lvl w:ilvl="6" w:tplc="B318408A">
      <w:numFmt w:val="decimal"/>
      <w:lvlText w:val=""/>
      <w:lvlJc w:val="left"/>
    </w:lvl>
    <w:lvl w:ilvl="7" w:tplc="696A90E2">
      <w:numFmt w:val="decimal"/>
      <w:lvlText w:val=""/>
      <w:lvlJc w:val="left"/>
    </w:lvl>
    <w:lvl w:ilvl="8" w:tplc="C8026CB2">
      <w:numFmt w:val="decimal"/>
      <w:lvlText w:val=""/>
      <w:lvlJc w:val="left"/>
    </w:lvl>
  </w:abstractNum>
  <w:abstractNum w:abstractNumId="11">
    <w:nsid w:val="0000767D"/>
    <w:multiLevelType w:val="hybridMultilevel"/>
    <w:tmpl w:val="D778A738"/>
    <w:lvl w:ilvl="0" w:tplc="C06C7134">
      <w:start w:val="1"/>
      <w:numFmt w:val="bullet"/>
      <w:lvlText w:val=""/>
      <w:lvlJc w:val="left"/>
    </w:lvl>
    <w:lvl w:ilvl="1" w:tplc="48984DE8">
      <w:numFmt w:val="decimal"/>
      <w:lvlText w:val=""/>
      <w:lvlJc w:val="left"/>
    </w:lvl>
    <w:lvl w:ilvl="2" w:tplc="1A6E3C22">
      <w:numFmt w:val="decimal"/>
      <w:lvlText w:val=""/>
      <w:lvlJc w:val="left"/>
    </w:lvl>
    <w:lvl w:ilvl="3" w:tplc="57921782">
      <w:numFmt w:val="decimal"/>
      <w:lvlText w:val=""/>
      <w:lvlJc w:val="left"/>
    </w:lvl>
    <w:lvl w:ilvl="4" w:tplc="4F283026">
      <w:numFmt w:val="decimal"/>
      <w:lvlText w:val=""/>
      <w:lvlJc w:val="left"/>
    </w:lvl>
    <w:lvl w:ilvl="5" w:tplc="837247C4">
      <w:numFmt w:val="decimal"/>
      <w:lvlText w:val=""/>
      <w:lvlJc w:val="left"/>
    </w:lvl>
    <w:lvl w:ilvl="6" w:tplc="A2868C42">
      <w:numFmt w:val="decimal"/>
      <w:lvlText w:val=""/>
      <w:lvlJc w:val="left"/>
    </w:lvl>
    <w:lvl w:ilvl="7" w:tplc="42B22620">
      <w:numFmt w:val="decimal"/>
      <w:lvlText w:val=""/>
      <w:lvlJc w:val="left"/>
    </w:lvl>
    <w:lvl w:ilvl="8" w:tplc="2626C512">
      <w:numFmt w:val="decimal"/>
      <w:lvlText w:val=""/>
      <w:lvlJc w:val="left"/>
    </w:lvl>
  </w:abstractNum>
  <w:abstractNum w:abstractNumId="12">
    <w:nsid w:val="2C033D67"/>
    <w:multiLevelType w:val="hybridMultilevel"/>
    <w:tmpl w:val="B42469C6"/>
    <w:lvl w:ilvl="0" w:tplc="32EE5BB8">
      <w:numFmt w:val="bullet"/>
      <w:lvlText w:val="•"/>
      <w:lvlJc w:val="left"/>
      <w:rPr>
        <w:rFonts w:ascii="Open Sans" w:hAnsi="Open Sans" w:hint="default"/>
        <w:color w:val="auto"/>
      </w:rPr>
    </w:lvl>
    <w:lvl w:ilvl="1" w:tplc="A8AEC9BE">
      <w:numFmt w:val="decimal"/>
      <w:lvlText w:val=""/>
      <w:lvlJc w:val="left"/>
    </w:lvl>
    <w:lvl w:ilvl="2" w:tplc="2FB6A19E">
      <w:numFmt w:val="decimal"/>
      <w:lvlText w:val=""/>
      <w:lvlJc w:val="left"/>
    </w:lvl>
    <w:lvl w:ilvl="3" w:tplc="CE1E1550">
      <w:numFmt w:val="decimal"/>
      <w:lvlText w:val=""/>
      <w:lvlJc w:val="left"/>
    </w:lvl>
    <w:lvl w:ilvl="4" w:tplc="FF342A22">
      <w:numFmt w:val="decimal"/>
      <w:lvlText w:val=""/>
      <w:lvlJc w:val="left"/>
    </w:lvl>
    <w:lvl w:ilvl="5" w:tplc="AA4E20A0">
      <w:numFmt w:val="decimal"/>
      <w:lvlText w:val=""/>
      <w:lvlJc w:val="left"/>
    </w:lvl>
    <w:lvl w:ilvl="6" w:tplc="FD88F416">
      <w:numFmt w:val="decimal"/>
      <w:lvlText w:val=""/>
      <w:lvlJc w:val="left"/>
    </w:lvl>
    <w:lvl w:ilvl="7" w:tplc="A9BAF964">
      <w:numFmt w:val="decimal"/>
      <w:lvlText w:val=""/>
      <w:lvlJc w:val="left"/>
    </w:lvl>
    <w:lvl w:ilvl="8" w:tplc="3E5CB186">
      <w:numFmt w:val="decimal"/>
      <w:lvlText w:val=""/>
      <w:lvlJc w:val="left"/>
    </w:lvl>
  </w:abstractNum>
  <w:abstractNum w:abstractNumId="13">
    <w:nsid w:val="441F0AB1"/>
    <w:multiLevelType w:val="hybridMultilevel"/>
    <w:tmpl w:val="9AAC31C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A2C24"/>
    <w:multiLevelType w:val="hybridMultilevel"/>
    <w:tmpl w:val="23E6926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87F0B"/>
    <w:multiLevelType w:val="hybridMultilevel"/>
    <w:tmpl w:val="15E68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315BE"/>
    <w:multiLevelType w:val="hybridMultilevel"/>
    <w:tmpl w:val="87AA0C40"/>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D4721"/>
    <w:multiLevelType w:val="hybridMultilevel"/>
    <w:tmpl w:val="0462633A"/>
    <w:lvl w:ilvl="0" w:tplc="32EE5BB8">
      <w:numFmt w:val="bullet"/>
      <w:lvlText w:val="•"/>
      <w:lvlJc w:val="left"/>
      <w:rPr>
        <w:rFonts w:ascii="Open Sans" w:hAnsi="Open Sans" w:hint="default"/>
        <w:color w:val="auto"/>
      </w:rPr>
    </w:lvl>
    <w:lvl w:ilvl="1" w:tplc="0EA63B4A">
      <w:numFmt w:val="decimal"/>
      <w:lvlText w:val=""/>
      <w:lvlJc w:val="left"/>
    </w:lvl>
    <w:lvl w:ilvl="2" w:tplc="D092EA8A">
      <w:numFmt w:val="decimal"/>
      <w:lvlText w:val=""/>
      <w:lvlJc w:val="left"/>
    </w:lvl>
    <w:lvl w:ilvl="3" w:tplc="5750ED6C">
      <w:numFmt w:val="decimal"/>
      <w:lvlText w:val=""/>
      <w:lvlJc w:val="left"/>
    </w:lvl>
    <w:lvl w:ilvl="4" w:tplc="C9706114">
      <w:numFmt w:val="decimal"/>
      <w:lvlText w:val=""/>
      <w:lvlJc w:val="left"/>
    </w:lvl>
    <w:lvl w:ilvl="5" w:tplc="CA58169A">
      <w:numFmt w:val="decimal"/>
      <w:lvlText w:val=""/>
      <w:lvlJc w:val="left"/>
    </w:lvl>
    <w:lvl w:ilvl="6" w:tplc="71509E7E">
      <w:numFmt w:val="decimal"/>
      <w:lvlText w:val=""/>
      <w:lvlJc w:val="left"/>
    </w:lvl>
    <w:lvl w:ilvl="7" w:tplc="B066AD34">
      <w:numFmt w:val="decimal"/>
      <w:lvlText w:val=""/>
      <w:lvlJc w:val="left"/>
    </w:lvl>
    <w:lvl w:ilvl="8" w:tplc="19B0FD84">
      <w:numFmt w:val="decimal"/>
      <w:lvlText w:val=""/>
      <w:lvlJc w:val="left"/>
    </w:lvl>
  </w:abstractNum>
  <w:abstractNum w:abstractNumId="18">
    <w:nsid w:val="5C7C4D93"/>
    <w:multiLevelType w:val="hybridMultilevel"/>
    <w:tmpl w:val="90CA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D1FD3"/>
    <w:multiLevelType w:val="hybridMultilevel"/>
    <w:tmpl w:val="38E2A45A"/>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46AF0"/>
    <w:multiLevelType w:val="hybridMultilevel"/>
    <w:tmpl w:val="98D2231A"/>
    <w:lvl w:ilvl="0" w:tplc="04090001">
      <w:start w:val="1"/>
      <w:numFmt w:val="bullet"/>
      <w:lvlText w:val=""/>
      <w:lvlJc w:val="left"/>
      <w:rPr>
        <w:rFonts w:ascii="Symbol" w:hAnsi="Symbol" w:hint="default"/>
        <w:color w:val="auto"/>
      </w:rPr>
    </w:lvl>
    <w:lvl w:ilvl="1" w:tplc="A8AEC9BE">
      <w:numFmt w:val="decimal"/>
      <w:lvlText w:val=""/>
      <w:lvlJc w:val="left"/>
    </w:lvl>
    <w:lvl w:ilvl="2" w:tplc="2FB6A19E">
      <w:numFmt w:val="decimal"/>
      <w:lvlText w:val=""/>
      <w:lvlJc w:val="left"/>
    </w:lvl>
    <w:lvl w:ilvl="3" w:tplc="CE1E1550">
      <w:numFmt w:val="decimal"/>
      <w:lvlText w:val=""/>
      <w:lvlJc w:val="left"/>
    </w:lvl>
    <w:lvl w:ilvl="4" w:tplc="FF342A22">
      <w:numFmt w:val="decimal"/>
      <w:lvlText w:val=""/>
      <w:lvlJc w:val="left"/>
    </w:lvl>
    <w:lvl w:ilvl="5" w:tplc="AA4E20A0">
      <w:numFmt w:val="decimal"/>
      <w:lvlText w:val=""/>
      <w:lvlJc w:val="left"/>
    </w:lvl>
    <w:lvl w:ilvl="6" w:tplc="FD88F416">
      <w:numFmt w:val="decimal"/>
      <w:lvlText w:val=""/>
      <w:lvlJc w:val="left"/>
    </w:lvl>
    <w:lvl w:ilvl="7" w:tplc="A9BAF964">
      <w:numFmt w:val="decimal"/>
      <w:lvlText w:val=""/>
      <w:lvlJc w:val="left"/>
    </w:lvl>
    <w:lvl w:ilvl="8" w:tplc="3E5CB186">
      <w:numFmt w:val="decimal"/>
      <w:lvlText w:val=""/>
      <w:lvlJc w:val="left"/>
    </w:lvl>
  </w:abstractNum>
  <w:abstractNum w:abstractNumId="21">
    <w:nsid w:val="7A6C5DF9"/>
    <w:multiLevelType w:val="hybridMultilevel"/>
    <w:tmpl w:val="A754E106"/>
    <w:lvl w:ilvl="0" w:tplc="04090001">
      <w:start w:val="1"/>
      <w:numFmt w:val="bullet"/>
      <w:lvlText w:val=""/>
      <w:lvlJc w:val="left"/>
      <w:rPr>
        <w:rFonts w:ascii="Symbol" w:hAnsi="Symbol" w:hint="default"/>
        <w:color w:val="auto"/>
      </w:rPr>
    </w:lvl>
    <w:lvl w:ilvl="1" w:tplc="0EA63B4A">
      <w:numFmt w:val="decimal"/>
      <w:lvlText w:val=""/>
      <w:lvlJc w:val="left"/>
    </w:lvl>
    <w:lvl w:ilvl="2" w:tplc="D092EA8A">
      <w:numFmt w:val="decimal"/>
      <w:lvlText w:val=""/>
      <w:lvlJc w:val="left"/>
    </w:lvl>
    <w:lvl w:ilvl="3" w:tplc="5750ED6C">
      <w:numFmt w:val="decimal"/>
      <w:lvlText w:val=""/>
      <w:lvlJc w:val="left"/>
    </w:lvl>
    <w:lvl w:ilvl="4" w:tplc="C9706114">
      <w:numFmt w:val="decimal"/>
      <w:lvlText w:val=""/>
      <w:lvlJc w:val="left"/>
    </w:lvl>
    <w:lvl w:ilvl="5" w:tplc="CA58169A">
      <w:numFmt w:val="decimal"/>
      <w:lvlText w:val=""/>
      <w:lvlJc w:val="left"/>
    </w:lvl>
    <w:lvl w:ilvl="6" w:tplc="71509E7E">
      <w:numFmt w:val="decimal"/>
      <w:lvlText w:val=""/>
      <w:lvlJc w:val="left"/>
    </w:lvl>
    <w:lvl w:ilvl="7" w:tplc="B066AD34">
      <w:numFmt w:val="decimal"/>
      <w:lvlText w:val=""/>
      <w:lvlJc w:val="left"/>
    </w:lvl>
    <w:lvl w:ilvl="8" w:tplc="19B0FD84">
      <w:numFmt w:val="decimal"/>
      <w:lvlText w:val=""/>
      <w:lvlJc w:val="left"/>
    </w:lvl>
  </w:abstractNum>
  <w:num w:numId="1">
    <w:abstractNumId w:val="5"/>
  </w:num>
  <w:num w:numId="2">
    <w:abstractNumId w:val="8"/>
  </w:num>
  <w:num w:numId="3">
    <w:abstractNumId w:val="2"/>
  </w:num>
  <w:num w:numId="4">
    <w:abstractNumId w:val="7"/>
  </w:num>
  <w:num w:numId="5">
    <w:abstractNumId w:val="6"/>
  </w:num>
  <w:num w:numId="6">
    <w:abstractNumId w:val="0"/>
  </w:num>
  <w:num w:numId="7">
    <w:abstractNumId w:val="10"/>
  </w:num>
  <w:num w:numId="8">
    <w:abstractNumId w:val="11"/>
  </w:num>
  <w:num w:numId="9">
    <w:abstractNumId w:val="9"/>
  </w:num>
  <w:num w:numId="10">
    <w:abstractNumId w:val="18"/>
  </w:num>
  <w:num w:numId="11">
    <w:abstractNumId w:val="1"/>
  </w:num>
  <w:num w:numId="12">
    <w:abstractNumId w:val="3"/>
  </w:num>
  <w:num w:numId="13">
    <w:abstractNumId w:val="15"/>
  </w:num>
  <w:num w:numId="14">
    <w:abstractNumId w:val="4"/>
  </w:num>
  <w:num w:numId="15">
    <w:abstractNumId w:val="17"/>
  </w:num>
  <w:num w:numId="16">
    <w:abstractNumId w:val="16"/>
  </w:num>
  <w:num w:numId="17">
    <w:abstractNumId w:val="12"/>
  </w:num>
  <w:num w:numId="18">
    <w:abstractNumId w:val="13"/>
  </w:num>
  <w:num w:numId="19">
    <w:abstractNumId w:val="19"/>
  </w:num>
  <w:num w:numId="20">
    <w:abstractNumId w:val="2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2B4"/>
    <w:rsid w:val="0000084E"/>
    <w:rsid w:val="0001515F"/>
    <w:rsid w:val="00031033"/>
    <w:rsid w:val="00032E32"/>
    <w:rsid w:val="000367AF"/>
    <w:rsid w:val="00041506"/>
    <w:rsid w:val="000643CB"/>
    <w:rsid w:val="00065438"/>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6E20"/>
    <w:rsid w:val="001A3EE6"/>
    <w:rsid w:val="001A599E"/>
    <w:rsid w:val="001B2F76"/>
    <w:rsid w:val="001B49BC"/>
    <w:rsid w:val="001C6069"/>
    <w:rsid w:val="001E4D9F"/>
    <w:rsid w:val="001E5B7D"/>
    <w:rsid w:val="00200BDB"/>
    <w:rsid w:val="0020310F"/>
    <w:rsid w:val="002073F2"/>
    <w:rsid w:val="002308C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A5C19"/>
    <w:rsid w:val="003C1D31"/>
    <w:rsid w:val="003C1DA3"/>
    <w:rsid w:val="003D3528"/>
    <w:rsid w:val="003D5621"/>
    <w:rsid w:val="003E1152"/>
    <w:rsid w:val="003E1A93"/>
    <w:rsid w:val="003E689E"/>
    <w:rsid w:val="003F68FC"/>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1021"/>
    <w:rsid w:val="005F482A"/>
    <w:rsid w:val="005F4A59"/>
    <w:rsid w:val="006006A5"/>
    <w:rsid w:val="006052AA"/>
    <w:rsid w:val="00621D0A"/>
    <w:rsid w:val="00624086"/>
    <w:rsid w:val="00626ACF"/>
    <w:rsid w:val="00636D54"/>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8BC"/>
    <w:rsid w:val="00856BBD"/>
    <w:rsid w:val="0086179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6175"/>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C67C8"/>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3803"/>
    <w:rsid w:val="00AD3125"/>
    <w:rsid w:val="00AE5509"/>
    <w:rsid w:val="00AF25FF"/>
    <w:rsid w:val="00B02D69"/>
    <w:rsid w:val="00B208A7"/>
    <w:rsid w:val="00B318DE"/>
    <w:rsid w:val="00B3350C"/>
    <w:rsid w:val="00B3672C"/>
    <w:rsid w:val="00B64CBF"/>
    <w:rsid w:val="00B6799D"/>
    <w:rsid w:val="00B73806"/>
    <w:rsid w:val="00B8238C"/>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6431"/>
    <w:rsid w:val="00D8660C"/>
    <w:rsid w:val="00DD0449"/>
    <w:rsid w:val="00DD2AE9"/>
    <w:rsid w:val="00DF6585"/>
    <w:rsid w:val="00E02301"/>
    <w:rsid w:val="00E0498F"/>
    <w:rsid w:val="00E06EA4"/>
    <w:rsid w:val="00E250E5"/>
    <w:rsid w:val="00E25A40"/>
    <w:rsid w:val="00E36345"/>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422E"/>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F40DA409-D1C2-42E9-90FD-0DD1B9F1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54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065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3590">
      <w:bodyDiv w:val="1"/>
      <w:marLeft w:val="0"/>
      <w:marRight w:val="0"/>
      <w:marTop w:val="0"/>
      <w:marBottom w:val="0"/>
      <w:divBdr>
        <w:top w:val="none" w:sz="0" w:space="0" w:color="auto"/>
        <w:left w:val="none" w:sz="0" w:space="0" w:color="auto"/>
        <w:bottom w:val="none" w:sz="0" w:space="0" w:color="auto"/>
        <w:right w:val="none" w:sz="0" w:space="0" w:color="auto"/>
      </w:divBdr>
    </w:div>
    <w:div w:id="3514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A4B129A8-17EB-3241-BDFC-980FDD19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2288</Words>
  <Characters>13047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2017-08-06T03:43:00Z</dcterms:created>
  <dcterms:modified xsi:type="dcterms:W3CDTF">2018-01-15T20:42:00Z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