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7848"/>
      </w:tblGrid>
      <w:tr w:rsidR="00B3350C" w:rsidRPr="00B366D1" w14:paraId="1295C2AC" w14:textId="77777777" w:rsidTr="77F5B4C2">
        <w:tc>
          <w:tcPr>
            <w:tcW w:w="10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6A65A4" w14:textId="2EF610EF" w:rsidR="00B3350C" w:rsidRPr="00B366D1" w:rsidRDefault="00BB5B10" w:rsidP="77F5B4C2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366D1">
              <w:rPr>
                <w:rFonts w:ascii="Open Sans" w:hAnsi="Open Sans" w:cs="Open Sans"/>
                <w:b/>
                <w:bCs/>
                <w:sz w:val="22"/>
                <w:szCs w:val="22"/>
              </w:rPr>
              <w:t>TEXAS CTE LESSON PLAN</w:t>
            </w:r>
          </w:p>
          <w:p w14:paraId="21B5545C" w14:textId="77777777" w:rsidR="00B3350C" w:rsidRPr="00B366D1" w:rsidRDefault="00AE5F6F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hyperlink r:id="rId11" w:history="1">
              <w:r w:rsidR="002D294D" w:rsidRPr="00B366D1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www.txcte.org</w:t>
              </w:r>
            </w:hyperlink>
            <w:r w:rsidR="002D294D" w:rsidRPr="00B366D1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</w:p>
          <w:p w14:paraId="27CA2FBA" w14:textId="6865BA9F" w:rsidR="003D5621" w:rsidRPr="00B366D1" w:rsidRDefault="003D5621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B366D1" w14:paraId="14F0CA88" w14:textId="77777777" w:rsidTr="77F5B4C2">
        <w:trPr>
          <w:trHeight w:val="17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9FAA2" w14:textId="77777777" w:rsidR="00B3350C" w:rsidRPr="00B366D1" w:rsidRDefault="77F5B4C2" w:rsidP="77F5B4C2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366D1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Lesson Identification and TEKS </w:t>
            </w:r>
            <w:proofErr w:type="gramStart"/>
            <w:r w:rsidRPr="00B366D1">
              <w:rPr>
                <w:rFonts w:ascii="Open Sans" w:hAnsi="Open Sans" w:cs="Open Sans"/>
                <w:b/>
                <w:bCs/>
                <w:sz w:val="22"/>
                <w:szCs w:val="22"/>
              </w:rPr>
              <w:t>Addressed</w:t>
            </w:r>
            <w:proofErr w:type="gramEnd"/>
          </w:p>
        </w:tc>
      </w:tr>
      <w:tr w:rsidR="00B3350C" w:rsidRPr="00B366D1" w14:paraId="68975472" w14:textId="77777777" w:rsidTr="77F5B4C2">
        <w:trPr>
          <w:trHeight w:val="170"/>
        </w:trPr>
        <w:tc>
          <w:tcPr>
            <w:tcW w:w="2952" w:type="dxa"/>
            <w:tcBorders>
              <w:top w:val="single" w:sz="4" w:space="0" w:color="auto"/>
            </w:tcBorders>
            <w:shd w:val="clear" w:color="auto" w:fill="auto"/>
          </w:tcPr>
          <w:p w14:paraId="7496874A" w14:textId="787E5E61" w:rsidR="00B3350C" w:rsidRPr="00B366D1" w:rsidRDefault="77F5B4C2" w:rsidP="77F5B4C2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366D1">
              <w:rPr>
                <w:rFonts w:ascii="Open Sans" w:hAnsi="Open Sans" w:cs="Open Sans"/>
                <w:b/>
                <w:bCs/>
                <w:sz w:val="22"/>
                <w:szCs w:val="22"/>
              </w:rPr>
              <w:t>Career Cluster</w:t>
            </w:r>
          </w:p>
        </w:tc>
        <w:tc>
          <w:tcPr>
            <w:tcW w:w="7848" w:type="dxa"/>
            <w:tcBorders>
              <w:top w:val="single" w:sz="4" w:space="0" w:color="auto"/>
            </w:tcBorders>
            <w:shd w:val="clear" w:color="auto" w:fill="auto"/>
          </w:tcPr>
          <w:p w14:paraId="4DD11173" w14:textId="50EFC3A2" w:rsidR="00B3350C" w:rsidRPr="00B366D1" w:rsidRDefault="00990BF6" w:rsidP="00DC4B23">
            <w:pPr>
              <w:spacing w:before="120" w:after="120"/>
              <w:rPr>
                <w:rFonts w:ascii="Open Sans" w:hAnsi="Open Sans" w:cs="Tahoma"/>
                <w:sz w:val="22"/>
                <w:szCs w:val="22"/>
              </w:rPr>
            </w:pPr>
            <w:r w:rsidRPr="00B366D1">
              <w:rPr>
                <w:rFonts w:ascii="Open Sans" w:hAnsi="Open Sans" w:cs="Tahoma"/>
                <w:sz w:val="22"/>
                <w:szCs w:val="22"/>
              </w:rPr>
              <w:t>Transportation, Distribution &amp; Logistics</w:t>
            </w:r>
          </w:p>
        </w:tc>
      </w:tr>
      <w:tr w:rsidR="00B3350C" w:rsidRPr="00B366D1" w14:paraId="6E5988F1" w14:textId="77777777" w:rsidTr="77F5B4C2">
        <w:tc>
          <w:tcPr>
            <w:tcW w:w="2952" w:type="dxa"/>
            <w:shd w:val="clear" w:color="auto" w:fill="auto"/>
          </w:tcPr>
          <w:p w14:paraId="108F9A4B" w14:textId="22F7B5E3" w:rsidR="00B3350C" w:rsidRPr="00B366D1" w:rsidRDefault="77F5B4C2" w:rsidP="77F5B4C2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366D1">
              <w:rPr>
                <w:rFonts w:ascii="Open Sans" w:hAnsi="Open Sans" w:cs="Open Sans"/>
                <w:b/>
                <w:bCs/>
                <w:sz w:val="22"/>
                <w:szCs w:val="22"/>
              </w:rPr>
              <w:t>Course Name</w:t>
            </w:r>
          </w:p>
        </w:tc>
        <w:tc>
          <w:tcPr>
            <w:tcW w:w="7848" w:type="dxa"/>
            <w:shd w:val="clear" w:color="auto" w:fill="auto"/>
          </w:tcPr>
          <w:p w14:paraId="701EF2E7" w14:textId="2DEBFE1C" w:rsidR="00B3350C" w:rsidRPr="00B366D1" w:rsidRDefault="002E64F9" w:rsidP="00DC4B23">
            <w:pPr>
              <w:spacing w:before="120" w:after="120"/>
              <w:rPr>
                <w:rFonts w:ascii="Open Sans" w:hAnsi="Open Sans" w:cs="Tahoma"/>
                <w:sz w:val="22"/>
                <w:szCs w:val="22"/>
              </w:rPr>
            </w:pPr>
            <w:r w:rsidRPr="00B366D1">
              <w:rPr>
                <w:rFonts w:ascii="Open Sans" w:hAnsi="Open Sans" w:cs="Tahoma"/>
                <w:sz w:val="22"/>
                <w:szCs w:val="22"/>
              </w:rPr>
              <w:t>Management of Transportation Systems</w:t>
            </w:r>
          </w:p>
        </w:tc>
      </w:tr>
      <w:tr w:rsidR="00B3350C" w:rsidRPr="00B366D1" w14:paraId="16A9422A" w14:textId="77777777" w:rsidTr="77F5B4C2">
        <w:tc>
          <w:tcPr>
            <w:tcW w:w="2952" w:type="dxa"/>
            <w:shd w:val="clear" w:color="auto" w:fill="auto"/>
          </w:tcPr>
          <w:p w14:paraId="7BE77DA8" w14:textId="7E341767" w:rsidR="00B3350C" w:rsidRPr="00B366D1" w:rsidRDefault="77F5B4C2" w:rsidP="77F5B4C2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366D1">
              <w:rPr>
                <w:rFonts w:ascii="Open Sans" w:hAnsi="Open Sans" w:cs="Open Sans"/>
                <w:b/>
                <w:bCs/>
                <w:sz w:val="22"/>
                <w:szCs w:val="22"/>
              </w:rPr>
              <w:t>Lesson/Unit Title</w:t>
            </w:r>
          </w:p>
        </w:tc>
        <w:tc>
          <w:tcPr>
            <w:tcW w:w="7848" w:type="dxa"/>
            <w:shd w:val="clear" w:color="auto" w:fill="auto"/>
          </w:tcPr>
          <w:p w14:paraId="7ACC9CD3" w14:textId="4116A2F0" w:rsidR="00B3350C" w:rsidRPr="00B366D1" w:rsidRDefault="002E64F9" w:rsidP="00DC4B23">
            <w:pPr>
              <w:spacing w:before="120" w:after="120"/>
              <w:rPr>
                <w:rFonts w:ascii="Open Sans" w:hAnsi="Open Sans" w:cs="Tahoma"/>
                <w:sz w:val="22"/>
                <w:szCs w:val="22"/>
              </w:rPr>
            </w:pPr>
            <w:r w:rsidRPr="00B366D1">
              <w:rPr>
                <w:rFonts w:ascii="Open Sans" w:hAnsi="Open Sans" w:cs="Tahoma"/>
                <w:sz w:val="22"/>
                <w:szCs w:val="22"/>
              </w:rPr>
              <w:t>Safe Fork Lift Operation</w:t>
            </w:r>
          </w:p>
        </w:tc>
      </w:tr>
      <w:tr w:rsidR="00B3350C" w:rsidRPr="00B366D1" w14:paraId="7029DC65" w14:textId="77777777" w:rsidTr="77F5B4C2">
        <w:trPr>
          <w:trHeight w:val="135"/>
        </w:trPr>
        <w:tc>
          <w:tcPr>
            <w:tcW w:w="2952" w:type="dxa"/>
            <w:shd w:val="clear" w:color="auto" w:fill="auto"/>
          </w:tcPr>
          <w:p w14:paraId="765C144E" w14:textId="4CCD2C10" w:rsidR="00B3350C" w:rsidRPr="00B366D1" w:rsidRDefault="77F5B4C2" w:rsidP="77F5B4C2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366D1">
              <w:rPr>
                <w:rFonts w:ascii="Open Sans" w:hAnsi="Open Sans" w:cs="Open Sans"/>
                <w:b/>
                <w:bCs/>
                <w:sz w:val="22"/>
                <w:szCs w:val="22"/>
              </w:rPr>
              <w:t>TEKS Student Expectations</w:t>
            </w:r>
          </w:p>
        </w:tc>
        <w:tc>
          <w:tcPr>
            <w:tcW w:w="7848" w:type="dxa"/>
            <w:shd w:val="clear" w:color="auto" w:fill="auto"/>
          </w:tcPr>
          <w:p w14:paraId="5D641AA2" w14:textId="297A3F26" w:rsidR="00B3350C" w:rsidRPr="00B366D1" w:rsidRDefault="00111DF9" w:rsidP="002E64F9">
            <w:pPr>
              <w:contextualSpacing/>
              <w:rPr>
                <w:rFonts w:ascii="Open Sans" w:hAnsi="Open Sans" w:cs="Tahoma"/>
                <w:sz w:val="22"/>
                <w:szCs w:val="22"/>
              </w:rPr>
            </w:pPr>
            <w:r w:rsidRPr="00B366D1">
              <w:rPr>
                <w:rFonts w:ascii="Open Sans" w:hAnsi="Open Sans" w:cs="Tahoma"/>
                <w:b/>
                <w:sz w:val="22"/>
                <w:szCs w:val="22"/>
              </w:rPr>
              <w:t>130.461. (c) Knowledge and S</w:t>
            </w:r>
            <w:r w:rsidR="002E64F9" w:rsidRPr="00B366D1">
              <w:rPr>
                <w:rFonts w:ascii="Open Sans" w:hAnsi="Open Sans" w:cs="Tahoma"/>
                <w:b/>
                <w:sz w:val="22"/>
                <w:szCs w:val="22"/>
              </w:rPr>
              <w:t>kills</w:t>
            </w:r>
          </w:p>
          <w:p w14:paraId="51D562E1" w14:textId="77777777" w:rsidR="00111DF9" w:rsidRPr="00B366D1" w:rsidRDefault="00111DF9" w:rsidP="002E64F9">
            <w:pPr>
              <w:contextualSpacing/>
              <w:rPr>
                <w:rFonts w:ascii="Open Sans" w:hAnsi="Open Sans" w:cs="Tahoma"/>
                <w:sz w:val="22"/>
                <w:szCs w:val="22"/>
              </w:rPr>
            </w:pPr>
          </w:p>
          <w:p w14:paraId="023F35EC" w14:textId="45DF2E84" w:rsidR="00111DF9" w:rsidRPr="00B366D1" w:rsidRDefault="002E64F9" w:rsidP="00B366D1">
            <w:pPr>
              <w:pStyle w:val="PARAGRAPH1"/>
              <w:tabs>
                <w:tab w:val="clear" w:pos="1440"/>
              </w:tabs>
              <w:spacing w:before="0" w:after="0" w:line="240" w:lineRule="auto"/>
              <w:ind w:left="720" w:firstLine="0"/>
              <w:contextualSpacing/>
              <w:rPr>
                <w:rFonts w:ascii="Open Sans" w:hAnsi="Open Sans" w:cs="Tahoma"/>
              </w:rPr>
            </w:pPr>
            <w:r w:rsidRPr="00B366D1">
              <w:rPr>
                <w:rFonts w:ascii="Open Sans" w:hAnsi="Open Sans" w:cs="Tahoma"/>
              </w:rPr>
              <w:t>(5)</w:t>
            </w:r>
            <w:r w:rsidR="00111DF9" w:rsidRPr="00B366D1">
              <w:rPr>
                <w:rFonts w:ascii="Open Sans" w:hAnsi="Open Sans" w:cs="Tahoma"/>
              </w:rPr>
              <w:t xml:space="preserve"> </w:t>
            </w:r>
            <w:r w:rsidRPr="00B366D1">
              <w:rPr>
                <w:rFonts w:ascii="Open Sans" w:hAnsi="Open Sans" w:cs="Tahoma"/>
              </w:rPr>
              <w:t xml:space="preserve">The student </w:t>
            </w:r>
            <w:proofErr w:type="gramStart"/>
            <w:r w:rsidRPr="00B366D1">
              <w:rPr>
                <w:rFonts w:ascii="Open Sans" w:hAnsi="Open Sans" w:cs="Tahoma"/>
              </w:rPr>
              <w:t>demonstrat</w:t>
            </w:r>
            <w:r w:rsidR="00B366D1">
              <w:rPr>
                <w:rFonts w:ascii="Open Sans" w:hAnsi="Open Sans" w:cs="Tahoma"/>
              </w:rPr>
              <w:t>es</w:t>
            </w:r>
            <w:proofErr w:type="gramEnd"/>
            <w:r w:rsidR="00B366D1">
              <w:rPr>
                <w:rFonts w:ascii="Open Sans" w:hAnsi="Open Sans" w:cs="Tahoma"/>
              </w:rPr>
              <w:t xml:space="preserve"> an understanding of forklift </w:t>
            </w:r>
            <w:r w:rsidRPr="00B366D1">
              <w:rPr>
                <w:rFonts w:ascii="Open Sans" w:hAnsi="Open Sans" w:cs="Tahoma"/>
              </w:rPr>
              <w:t>knowledge and skills. The student is expected to:</w:t>
            </w:r>
          </w:p>
          <w:p w14:paraId="6EE6EA37" w14:textId="680C0146" w:rsidR="00111DF9" w:rsidRPr="00B366D1" w:rsidRDefault="00111DF9" w:rsidP="00B366D1">
            <w:pPr>
              <w:pStyle w:val="SUBPARAGRAPHA"/>
              <w:spacing w:before="0" w:after="0" w:line="240" w:lineRule="auto"/>
              <w:contextualSpacing/>
              <w:rPr>
                <w:rFonts w:ascii="Open Sans" w:hAnsi="Open Sans" w:cs="Tahoma"/>
              </w:rPr>
            </w:pPr>
            <w:r w:rsidRPr="00B366D1">
              <w:rPr>
                <w:rFonts w:ascii="Open Sans" w:hAnsi="Open Sans" w:cs="Tahoma"/>
              </w:rPr>
              <w:t xml:space="preserve">(A) </w:t>
            </w:r>
            <w:r w:rsidR="002E64F9" w:rsidRPr="00B366D1">
              <w:rPr>
                <w:rFonts w:ascii="Open Sans" w:hAnsi="Open Sans" w:cs="Tahoma"/>
              </w:rPr>
              <w:t xml:space="preserve">explain Occupational Safety and Health Administration </w:t>
            </w:r>
          </w:p>
          <w:p w14:paraId="78051A33" w14:textId="77777777" w:rsidR="00111DF9" w:rsidRPr="00B366D1" w:rsidRDefault="002E64F9" w:rsidP="00B366D1">
            <w:pPr>
              <w:pStyle w:val="SUBPARAGRAPHA"/>
              <w:spacing w:before="0" w:after="0" w:line="240" w:lineRule="auto"/>
              <w:contextualSpacing/>
              <w:rPr>
                <w:rFonts w:ascii="Open Sans" w:hAnsi="Open Sans" w:cs="Tahoma"/>
              </w:rPr>
            </w:pPr>
            <w:r w:rsidRPr="00B366D1">
              <w:rPr>
                <w:rFonts w:ascii="Open Sans" w:hAnsi="Open Sans" w:cs="Tahoma"/>
              </w:rPr>
              <w:t xml:space="preserve">forklift safety standards, including equipment operation, </w:t>
            </w:r>
          </w:p>
          <w:p w14:paraId="69368A0A" w14:textId="77777777" w:rsidR="00111DF9" w:rsidRPr="00B366D1" w:rsidRDefault="002E64F9" w:rsidP="00B366D1">
            <w:pPr>
              <w:pStyle w:val="SUBPARAGRAPHA"/>
              <w:spacing w:before="0" w:after="0" w:line="240" w:lineRule="auto"/>
              <w:contextualSpacing/>
              <w:rPr>
                <w:rFonts w:ascii="Open Sans" w:hAnsi="Open Sans" w:cs="Tahoma"/>
              </w:rPr>
            </w:pPr>
            <w:r w:rsidRPr="00B366D1">
              <w:rPr>
                <w:rFonts w:ascii="Open Sans" w:hAnsi="Open Sans" w:cs="Tahoma"/>
              </w:rPr>
              <w:t xml:space="preserve">battery maintenance, liquid propane tank maintenance, lift </w:t>
            </w:r>
          </w:p>
          <w:p w14:paraId="69254143" w14:textId="77777777" w:rsidR="00111DF9" w:rsidRPr="00B366D1" w:rsidRDefault="002E64F9" w:rsidP="00B366D1">
            <w:pPr>
              <w:pStyle w:val="SUBPARAGRAPHA"/>
              <w:spacing w:before="0" w:after="0" w:line="240" w:lineRule="auto"/>
              <w:contextualSpacing/>
              <w:rPr>
                <w:rFonts w:ascii="Open Sans" w:hAnsi="Open Sans" w:cs="Tahoma"/>
              </w:rPr>
            </w:pPr>
            <w:r w:rsidRPr="00B366D1">
              <w:rPr>
                <w:rFonts w:ascii="Open Sans" w:hAnsi="Open Sans" w:cs="Tahoma"/>
              </w:rPr>
              <w:t xml:space="preserve">truck stability, load weight limits, seat belt requirements, </w:t>
            </w:r>
          </w:p>
          <w:p w14:paraId="1F41D308" w14:textId="2CAE5755" w:rsidR="002E64F9" w:rsidRPr="00B366D1" w:rsidRDefault="002E64F9" w:rsidP="00B366D1">
            <w:pPr>
              <w:pStyle w:val="SUBPARAGRAPHA"/>
              <w:spacing w:before="0" w:after="0" w:line="240" w:lineRule="auto"/>
              <w:contextualSpacing/>
              <w:rPr>
                <w:rFonts w:ascii="Open Sans" w:hAnsi="Open Sans" w:cs="Tahoma"/>
              </w:rPr>
            </w:pPr>
            <w:r w:rsidRPr="00B366D1">
              <w:rPr>
                <w:rFonts w:ascii="Open Sans" w:hAnsi="Open Sans" w:cs="Tahoma"/>
              </w:rPr>
              <w:t>overhead guards, tip over prev</w:t>
            </w:r>
            <w:r w:rsidR="00B366D1">
              <w:rPr>
                <w:rFonts w:ascii="Open Sans" w:hAnsi="Open Sans" w:cs="Tahoma"/>
              </w:rPr>
              <w:t xml:space="preserve">ention, and ride-out </w:t>
            </w:r>
            <w:r w:rsidR="00111DF9" w:rsidRPr="00B366D1">
              <w:rPr>
                <w:rFonts w:ascii="Open Sans" w:hAnsi="Open Sans" w:cs="Tahoma"/>
              </w:rPr>
              <w:t>procedures</w:t>
            </w:r>
          </w:p>
          <w:p w14:paraId="5874EDC4" w14:textId="77777777" w:rsidR="00111DF9" w:rsidRPr="00B366D1" w:rsidRDefault="002E64F9" w:rsidP="00B366D1">
            <w:pPr>
              <w:pStyle w:val="SUBPARAGRAPHA"/>
              <w:spacing w:before="0" w:after="0" w:line="240" w:lineRule="auto"/>
              <w:contextualSpacing/>
              <w:rPr>
                <w:rFonts w:ascii="Open Sans" w:hAnsi="Open Sans" w:cs="Tahoma"/>
              </w:rPr>
            </w:pPr>
            <w:r w:rsidRPr="00B366D1">
              <w:rPr>
                <w:rFonts w:ascii="Open Sans" w:hAnsi="Open Sans" w:cs="Tahoma"/>
              </w:rPr>
              <w:t>(B)</w:t>
            </w:r>
            <w:r w:rsidR="00111DF9" w:rsidRPr="00B366D1">
              <w:rPr>
                <w:rFonts w:ascii="Open Sans" w:hAnsi="Open Sans" w:cs="Tahoma"/>
              </w:rPr>
              <w:t xml:space="preserve"> </w:t>
            </w:r>
            <w:r w:rsidRPr="00B366D1">
              <w:rPr>
                <w:rFonts w:ascii="Open Sans" w:hAnsi="Open Sans" w:cs="Tahoma"/>
              </w:rPr>
              <w:t xml:space="preserve">perform visual inspection of forklifts and their operating </w:t>
            </w:r>
          </w:p>
          <w:p w14:paraId="3B498D28" w14:textId="13DD7F75" w:rsidR="002E64F9" w:rsidRPr="00B366D1" w:rsidRDefault="00111DF9" w:rsidP="00B366D1">
            <w:pPr>
              <w:pStyle w:val="SUBPARAGRAPHA"/>
              <w:spacing w:before="0" w:after="0" w:line="240" w:lineRule="auto"/>
              <w:contextualSpacing/>
              <w:rPr>
                <w:rFonts w:ascii="Open Sans" w:hAnsi="Open Sans" w:cs="Tahoma"/>
              </w:rPr>
            </w:pPr>
            <w:r w:rsidRPr="00B366D1">
              <w:rPr>
                <w:rFonts w:ascii="Open Sans" w:hAnsi="Open Sans" w:cs="Tahoma"/>
              </w:rPr>
              <w:t>Environment</w:t>
            </w:r>
          </w:p>
          <w:p w14:paraId="7A8AC636" w14:textId="77777777" w:rsidR="00111DF9" w:rsidRPr="00B366D1" w:rsidRDefault="002E64F9" w:rsidP="00B366D1">
            <w:pPr>
              <w:pStyle w:val="SUBPARAGRAPHA"/>
              <w:spacing w:before="0" w:after="0" w:line="240" w:lineRule="auto"/>
              <w:contextualSpacing/>
              <w:rPr>
                <w:rFonts w:ascii="Open Sans" w:hAnsi="Open Sans" w:cs="Tahoma"/>
              </w:rPr>
            </w:pPr>
            <w:r w:rsidRPr="00B366D1">
              <w:rPr>
                <w:rFonts w:ascii="Open Sans" w:hAnsi="Open Sans" w:cs="Tahoma"/>
              </w:rPr>
              <w:t>(C)</w:t>
            </w:r>
            <w:r w:rsidR="00111DF9" w:rsidRPr="00B366D1">
              <w:rPr>
                <w:rFonts w:ascii="Open Sans" w:hAnsi="Open Sans" w:cs="Tahoma"/>
              </w:rPr>
              <w:t xml:space="preserve"> </w:t>
            </w:r>
            <w:r w:rsidRPr="00B366D1">
              <w:rPr>
                <w:rFonts w:ascii="Open Sans" w:hAnsi="Open Sans" w:cs="Tahoma"/>
              </w:rPr>
              <w:t xml:space="preserve">discuss proper start-up, shut-down, and traveling </w:t>
            </w:r>
          </w:p>
          <w:p w14:paraId="0FB91AAA" w14:textId="112F90BF" w:rsidR="002E64F9" w:rsidRPr="00B366D1" w:rsidRDefault="00111DF9" w:rsidP="00B366D1">
            <w:pPr>
              <w:pStyle w:val="SUBPARAGRAPHA"/>
              <w:spacing w:before="0" w:after="0" w:line="240" w:lineRule="auto"/>
              <w:contextualSpacing/>
              <w:rPr>
                <w:rFonts w:ascii="Open Sans" w:hAnsi="Open Sans" w:cs="Tahoma"/>
              </w:rPr>
            </w:pPr>
            <w:r w:rsidRPr="00B366D1">
              <w:rPr>
                <w:rFonts w:ascii="Open Sans" w:hAnsi="Open Sans" w:cs="Tahoma"/>
              </w:rPr>
              <w:t>Procedures</w:t>
            </w:r>
          </w:p>
          <w:p w14:paraId="1AC866C8" w14:textId="77777777" w:rsidR="00111DF9" w:rsidRPr="00B366D1" w:rsidRDefault="002E64F9" w:rsidP="00B366D1">
            <w:pPr>
              <w:pStyle w:val="SUBPARAGRAPHA"/>
              <w:spacing w:before="0" w:after="0" w:line="240" w:lineRule="auto"/>
              <w:contextualSpacing/>
              <w:rPr>
                <w:rFonts w:ascii="Open Sans" w:hAnsi="Open Sans" w:cs="Tahoma"/>
              </w:rPr>
            </w:pPr>
            <w:r w:rsidRPr="00B366D1">
              <w:rPr>
                <w:rFonts w:ascii="Open Sans" w:hAnsi="Open Sans" w:cs="Tahoma"/>
              </w:rPr>
              <w:t>(D)</w:t>
            </w:r>
            <w:r w:rsidR="00111DF9" w:rsidRPr="00B366D1">
              <w:rPr>
                <w:rFonts w:ascii="Open Sans" w:hAnsi="Open Sans" w:cs="Tahoma"/>
              </w:rPr>
              <w:t xml:space="preserve"> </w:t>
            </w:r>
            <w:r w:rsidRPr="00B366D1">
              <w:rPr>
                <w:rFonts w:ascii="Open Sans" w:hAnsi="Open Sans" w:cs="Tahoma"/>
              </w:rPr>
              <w:t xml:space="preserve">perform maintenance inspections and documentation </w:t>
            </w:r>
          </w:p>
          <w:p w14:paraId="4B40AB26" w14:textId="6A1C00CD" w:rsidR="002E64F9" w:rsidRPr="00B366D1" w:rsidRDefault="00111DF9" w:rsidP="00B366D1">
            <w:pPr>
              <w:pStyle w:val="SUBPARAGRAPHA"/>
              <w:spacing w:before="0" w:after="0" w:line="240" w:lineRule="auto"/>
              <w:contextualSpacing/>
              <w:rPr>
                <w:rFonts w:ascii="Open Sans" w:hAnsi="Open Sans" w:cs="Tahoma"/>
              </w:rPr>
            </w:pPr>
            <w:r w:rsidRPr="00B366D1">
              <w:rPr>
                <w:rFonts w:ascii="Open Sans" w:hAnsi="Open Sans" w:cs="Tahoma"/>
              </w:rPr>
              <w:t>Procedures</w:t>
            </w:r>
          </w:p>
          <w:p w14:paraId="0AF29DE9" w14:textId="5C1D2EEB" w:rsidR="002E64F9" w:rsidRPr="00B366D1" w:rsidRDefault="002E64F9" w:rsidP="00B366D1">
            <w:pPr>
              <w:pStyle w:val="SUBPARAGRAPHA"/>
              <w:spacing w:before="0" w:after="0" w:line="240" w:lineRule="auto"/>
              <w:contextualSpacing/>
              <w:rPr>
                <w:rFonts w:ascii="Open Sans" w:hAnsi="Open Sans" w:cs="Tahoma"/>
              </w:rPr>
            </w:pPr>
            <w:r w:rsidRPr="00B366D1">
              <w:rPr>
                <w:rFonts w:ascii="Open Sans" w:hAnsi="Open Sans" w:cs="Tahoma"/>
              </w:rPr>
              <w:t>(E)</w:t>
            </w:r>
            <w:r w:rsidR="00111DF9" w:rsidRPr="00B366D1">
              <w:rPr>
                <w:rFonts w:ascii="Open Sans" w:hAnsi="Open Sans" w:cs="Tahoma"/>
              </w:rPr>
              <w:t xml:space="preserve"> </w:t>
            </w:r>
            <w:r w:rsidRPr="00B366D1">
              <w:rPr>
                <w:rFonts w:ascii="Open Sans" w:hAnsi="Open Sans" w:cs="Tahoma"/>
              </w:rPr>
              <w:t>d</w:t>
            </w:r>
            <w:r w:rsidR="00111DF9" w:rsidRPr="00B366D1">
              <w:rPr>
                <w:rFonts w:ascii="Open Sans" w:hAnsi="Open Sans" w:cs="Tahoma"/>
              </w:rPr>
              <w:t>iscuss forklift attachments</w:t>
            </w:r>
          </w:p>
          <w:p w14:paraId="65BA6A1D" w14:textId="77777777" w:rsidR="00B366D1" w:rsidRPr="00B366D1" w:rsidRDefault="002E64F9" w:rsidP="00B366D1">
            <w:pPr>
              <w:pStyle w:val="SUBPARAGRAPHA"/>
              <w:spacing w:before="0" w:after="0" w:line="240" w:lineRule="auto"/>
              <w:ind w:left="2150"/>
              <w:contextualSpacing/>
              <w:rPr>
                <w:rFonts w:ascii="Open Sans" w:hAnsi="Open Sans" w:cs="Tahoma"/>
              </w:rPr>
            </w:pPr>
            <w:r w:rsidRPr="00B366D1">
              <w:rPr>
                <w:rFonts w:ascii="Open Sans" w:hAnsi="Open Sans" w:cs="Tahoma"/>
              </w:rPr>
              <w:t>(F)</w:t>
            </w:r>
            <w:r w:rsidR="00111DF9" w:rsidRPr="00B366D1">
              <w:rPr>
                <w:rFonts w:ascii="Open Sans" w:hAnsi="Open Sans" w:cs="Tahoma"/>
              </w:rPr>
              <w:t xml:space="preserve"> </w:t>
            </w:r>
            <w:r w:rsidRPr="00B366D1">
              <w:rPr>
                <w:rFonts w:ascii="Open Sans" w:hAnsi="Open Sans" w:cs="Tahoma"/>
              </w:rPr>
              <w:t>evaluate proper lifting</w:t>
            </w:r>
            <w:r w:rsidR="00B366D1">
              <w:rPr>
                <w:rFonts w:ascii="Open Sans" w:hAnsi="Open Sans" w:cs="Tahoma"/>
              </w:rPr>
              <w:t xml:space="preserve">, carrying, load stability, and </w:t>
            </w:r>
            <w:r w:rsidR="00B366D1" w:rsidRPr="00B366D1">
              <w:rPr>
                <w:rFonts w:ascii="Open Sans" w:hAnsi="Open Sans" w:cs="Tahoma"/>
              </w:rPr>
              <w:t>stacking</w:t>
            </w:r>
          </w:p>
          <w:p w14:paraId="3B85CB9A" w14:textId="77777777" w:rsidR="00B366D1" w:rsidRPr="00B366D1" w:rsidRDefault="00B366D1" w:rsidP="00B366D1">
            <w:pPr>
              <w:pStyle w:val="SUBPARAGRAPHA"/>
              <w:spacing w:before="0" w:after="0" w:line="240" w:lineRule="auto"/>
              <w:contextualSpacing/>
              <w:rPr>
                <w:rFonts w:ascii="Open Sans" w:hAnsi="Open Sans" w:cs="Tahoma"/>
              </w:rPr>
            </w:pPr>
            <w:r w:rsidRPr="00B366D1">
              <w:rPr>
                <w:rFonts w:ascii="Open Sans" w:hAnsi="Open Sans" w:cs="Tahoma"/>
              </w:rPr>
              <w:t>procedures for loading trailers, boxcars, and containers</w:t>
            </w:r>
          </w:p>
          <w:p w14:paraId="4583E660" w14:textId="5AD2D822" w:rsidR="00111DF9" w:rsidRPr="00B366D1" w:rsidRDefault="00111DF9" w:rsidP="00B366D1">
            <w:pPr>
              <w:pStyle w:val="SUBPARAGRAPHA"/>
              <w:spacing w:before="0" w:after="0" w:line="240" w:lineRule="auto"/>
              <w:ind w:left="2150"/>
              <w:contextualSpacing/>
              <w:rPr>
                <w:rFonts w:ascii="Open Sans" w:hAnsi="Open Sans"/>
              </w:rPr>
            </w:pPr>
          </w:p>
        </w:tc>
      </w:tr>
      <w:tr w:rsidR="00B3350C" w:rsidRPr="00B366D1" w14:paraId="692B52BF" w14:textId="77777777" w:rsidTr="77F5B4C2">
        <w:trPr>
          <w:trHeight w:val="1133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0F901A2" w14:textId="77777777" w:rsidR="00B3350C" w:rsidRPr="00B366D1" w:rsidRDefault="77F5B4C2" w:rsidP="77F5B4C2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366D1">
              <w:rPr>
                <w:rFonts w:ascii="Open Sans" w:hAnsi="Open Sans" w:cs="Open Sans"/>
                <w:b/>
                <w:bCs/>
                <w:sz w:val="22"/>
                <w:szCs w:val="22"/>
              </w:rPr>
              <w:t>Basic Direct Teach Lesson</w:t>
            </w:r>
          </w:p>
          <w:p w14:paraId="3BC06FE8" w14:textId="28B382E3" w:rsidR="00B3350C" w:rsidRPr="00B366D1" w:rsidRDefault="77F5B4C2" w:rsidP="77F5B4C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366D1">
              <w:rPr>
                <w:rFonts w:ascii="Open Sans" w:hAnsi="Open Sans" w:cs="Open Sans"/>
                <w:sz w:val="22"/>
                <w:szCs w:val="22"/>
              </w:rPr>
              <w:t xml:space="preserve">(Includes Special Education Modifications/Accommodations and </w:t>
            </w:r>
          </w:p>
          <w:p w14:paraId="3042A4DA" w14:textId="6E415551" w:rsidR="00B3350C" w:rsidRPr="00B366D1" w:rsidRDefault="77F5B4C2" w:rsidP="77F5B4C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366D1">
              <w:rPr>
                <w:rFonts w:ascii="Open Sans" w:hAnsi="Open Sans" w:cs="Open Sans"/>
                <w:sz w:val="22"/>
                <w:szCs w:val="22"/>
              </w:rPr>
              <w:t>one English Language Proficiency Standards (ELPS) Strategy)</w:t>
            </w:r>
          </w:p>
          <w:p w14:paraId="5635CDF7" w14:textId="3179FF44" w:rsidR="00D0097D" w:rsidRPr="00B366D1" w:rsidRDefault="00D0097D" w:rsidP="00D0097D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B366D1" w14:paraId="49CA021C" w14:textId="77777777" w:rsidTr="77F5B4C2">
        <w:trPr>
          <w:trHeight w:val="27"/>
        </w:trPr>
        <w:tc>
          <w:tcPr>
            <w:tcW w:w="2952" w:type="dxa"/>
            <w:shd w:val="clear" w:color="auto" w:fill="auto"/>
          </w:tcPr>
          <w:p w14:paraId="3E12574F" w14:textId="76204C22" w:rsidR="00B3350C" w:rsidRPr="00B366D1" w:rsidRDefault="77F5B4C2" w:rsidP="77F5B4C2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366D1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Instructional </w:t>
            </w:r>
            <w:proofErr w:type="gramStart"/>
            <w:r w:rsidRPr="00B366D1">
              <w:rPr>
                <w:rFonts w:ascii="Open Sans" w:hAnsi="Open Sans" w:cs="Open Sans"/>
                <w:b/>
                <w:bCs/>
                <w:sz w:val="22"/>
                <w:szCs w:val="22"/>
              </w:rPr>
              <w:t>Objectives</w:t>
            </w:r>
            <w:proofErr w:type="gramEnd"/>
          </w:p>
        </w:tc>
        <w:tc>
          <w:tcPr>
            <w:tcW w:w="7848" w:type="dxa"/>
            <w:shd w:val="clear" w:color="auto" w:fill="auto"/>
          </w:tcPr>
          <w:p w14:paraId="0AC99E8C" w14:textId="39E04E25" w:rsidR="002E64F9" w:rsidRPr="00B366D1" w:rsidRDefault="002E64F9" w:rsidP="002E64F9">
            <w:pPr>
              <w:rPr>
                <w:rFonts w:ascii="Open Sans" w:hAnsi="Open Sans" w:cs="Tahoma"/>
                <w:b/>
                <w:sz w:val="22"/>
                <w:szCs w:val="22"/>
              </w:rPr>
            </w:pPr>
            <w:r w:rsidRPr="00B366D1">
              <w:rPr>
                <w:rFonts w:ascii="Open Sans" w:hAnsi="Open Sans" w:cs="Tahoma"/>
                <w:b/>
                <w:sz w:val="22"/>
                <w:szCs w:val="22"/>
              </w:rPr>
              <w:t>Students will…</w:t>
            </w:r>
          </w:p>
          <w:p w14:paraId="73D426D7" w14:textId="77777777" w:rsidR="002E64F9" w:rsidRPr="00B366D1" w:rsidRDefault="002E64F9" w:rsidP="002E64F9">
            <w:pPr>
              <w:pStyle w:val="ListParagraph"/>
              <w:numPr>
                <w:ilvl w:val="0"/>
                <w:numId w:val="9"/>
              </w:numPr>
              <w:rPr>
                <w:rFonts w:ascii="Open Sans" w:hAnsi="Open Sans" w:cs="Tahoma"/>
                <w:sz w:val="22"/>
                <w:szCs w:val="22"/>
              </w:rPr>
            </w:pPr>
            <w:proofErr w:type="gramStart"/>
            <w:r w:rsidRPr="00B366D1">
              <w:rPr>
                <w:rFonts w:ascii="Open Sans" w:hAnsi="Open Sans" w:cs="Tahoma"/>
                <w:sz w:val="22"/>
                <w:szCs w:val="22"/>
              </w:rPr>
              <w:t>Identify</w:t>
            </w:r>
            <w:proofErr w:type="gramEnd"/>
            <w:r w:rsidRPr="00B366D1">
              <w:rPr>
                <w:rFonts w:ascii="Open Sans" w:hAnsi="Open Sans" w:cs="Tahoma"/>
                <w:sz w:val="22"/>
                <w:szCs w:val="22"/>
              </w:rPr>
              <w:t xml:space="preserve"> OSHA safety standards for forklifts.</w:t>
            </w:r>
          </w:p>
          <w:p w14:paraId="2CE2F8F9" w14:textId="77777777" w:rsidR="002E64F9" w:rsidRPr="00B366D1" w:rsidRDefault="002E64F9" w:rsidP="002E64F9">
            <w:pPr>
              <w:pStyle w:val="ListParagraph"/>
              <w:numPr>
                <w:ilvl w:val="0"/>
                <w:numId w:val="9"/>
              </w:numPr>
              <w:rPr>
                <w:rFonts w:ascii="Open Sans" w:hAnsi="Open Sans" w:cs="Tahoma"/>
                <w:sz w:val="22"/>
                <w:szCs w:val="22"/>
              </w:rPr>
            </w:pPr>
            <w:proofErr w:type="gramStart"/>
            <w:r w:rsidRPr="00B366D1">
              <w:rPr>
                <w:rFonts w:ascii="Open Sans" w:hAnsi="Open Sans" w:cs="Tahoma"/>
                <w:sz w:val="22"/>
                <w:szCs w:val="22"/>
              </w:rPr>
              <w:t>Identify</w:t>
            </w:r>
            <w:proofErr w:type="gramEnd"/>
            <w:r w:rsidRPr="00B366D1">
              <w:rPr>
                <w:rFonts w:ascii="Open Sans" w:hAnsi="Open Sans" w:cs="Tahoma"/>
                <w:sz w:val="22"/>
                <w:szCs w:val="22"/>
              </w:rPr>
              <w:t xml:space="preserve"> engine safety components of forklifts</w:t>
            </w:r>
          </w:p>
          <w:p w14:paraId="1A762D78" w14:textId="77777777" w:rsidR="002E64F9" w:rsidRPr="00B366D1" w:rsidRDefault="002E64F9" w:rsidP="002E64F9">
            <w:pPr>
              <w:pStyle w:val="ListParagraph"/>
              <w:numPr>
                <w:ilvl w:val="0"/>
                <w:numId w:val="9"/>
              </w:numPr>
              <w:rPr>
                <w:rFonts w:ascii="Open Sans" w:hAnsi="Open Sans" w:cs="Tahoma"/>
                <w:sz w:val="22"/>
                <w:szCs w:val="22"/>
              </w:rPr>
            </w:pPr>
            <w:proofErr w:type="gramStart"/>
            <w:r w:rsidRPr="00B366D1">
              <w:rPr>
                <w:rFonts w:ascii="Open Sans" w:hAnsi="Open Sans" w:cs="Tahoma"/>
                <w:sz w:val="22"/>
                <w:szCs w:val="22"/>
              </w:rPr>
              <w:t>Identify</w:t>
            </w:r>
            <w:proofErr w:type="gramEnd"/>
            <w:r w:rsidRPr="00B366D1">
              <w:rPr>
                <w:rFonts w:ascii="Open Sans" w:hAnsi="Open Sans" w:cs="Tahoma"/>
                <w:sz w:val="22"/>
                <w:szCs w:val="22"/>
              </w:rPr>
              <w:t xml:space="preserve"> safety and operational checks for forklifts</w:t>
            </w:r>
          </w:p>
          <w:p w14:paraId="42BB133C" w14:textId="77777777" w:rsidR="002E64F9" w:rsidRPr="00B366D1" w:rsidRDefault="002E64F9" w:rsidP="002E64F9">
            <w:pPr>
              <w:pStyle w:val="ListParagraph"/>
              <w:numPr>
                <w:ilvl w:val="0"/>
                <w:numId w:val="9"/>
              </w:numPr>
              <w:rPr>
                <w:rFonts w:ascii="Open Sans" w:hAnsi="Open Sans" w:cs="Tahoma"/>
                <w:sz w:val="22"/>
                <w:szCs w:val="22"/>
              </w:rPr>
            </w:pPr>
            <w:r w:rsidRPr="00B366D1">
              <w:rPr>
                <w:rFonts w:ascii="Open Sans" w:hAnsi="Open Sans" w:cs="Tahoma"/>
                <w:sz w:val="22"/>
                <w:szCs w:val="22"/>
              </w:rPr>
              <w:t>Understand start up and shut down procedures</w:t>
            </w:r>
          </w:p>
          <w:p w14:paraId="1DDDB8F2" w14:textId="77777777" w:rsidR="002E64F9" w:rsidRPr="00B366D1" w:rsidRDefault="002E64F9" w:rsidP="002E64F9">
            <w:pPr>
              <w:pStyle w:val="ListParagraph"/>
              <w:numPr>
                <w:ilvl w:val="0"/>
                <w:numId w:val="9"/>
              </w:numPr>
              <w:rPr>
                <w:rFonts w:ascii="Open Sans" w:hAnsi="Open Sans" w:cs="Tahoma"/>
                <w:sz w:val="22"/>
                <w:szCs w:val="22"/>
              </w:rPr>
            </w:pPr>
            <w:r w:rsidRPr="00B366D1">
              <w:rPr>
                <w:rFonts w:ascii="Open Sans" w:hAnsi="Open Sans" w:cs="Tahoma"/>
                <w:sz w:val="22"/>
                <w:szCs w:val="22"/>
              </w:rPr>
              <w:t>Understand safe operation of fork lift attachments</w:t>
            </w:r>
          </w:p>
          <w:p w14:paraId="5E0CCEB7" w14:textId="77777777" w:rsidR="002E64F9" w:rsidRPr="00B366D1" w:rsidRDefault="002E64F9" w:rsidP="002E64F9">
            <w:pPr>
              <w:pStyle w:val="ListParagraph"/>
              <w:numPr>
                <w:ilvl w:val="0"/>
                <w:numId w:val="9"/>
              </w:numPr>
              <w:rPr>
                <w:rFonts w:ascii="Open Sans" w:hAnsi="Open Sans" w:cs="Tahoma"/>
                <w:sz w:val="22"/>
                <w:szCs w:val="22"/>
              </w:rPr>
            </w:pPr>
            <w:proofErr w:type="gramStart"/>
            <w:r w:rsidRPr="00B366D1">
              <w:rPr>
                <w:rFonts w:ascii="Open Sans" w:hAnsi="Open Sans" w:cs="Tahoma"/>
                <w:sz w:val="22"/>
                <w:szCs w:val="22"/>
              </w:rPr>
              <w:lastRenderedPageBreak/>
              <w:t>Identify</w:t>
            </w:r>
            <w:proofErr w:type="gramEnd"/>
            <w:r w:rsidRPr="00B366D1">
              <w:rPr>
                <w:rFonts w:ascii="Open Sans" w:hAnsi="Open Sans" w:cs="Tahoma"/>
                <w:sz w:val="22"/>
                <w:szCs w:val="22"/>
              </w:rPr>
              <w:t xml:space="preserve"> safe operational practices of forklifts</w:t>
            </w:r>
          </w:p>
          <w:p w14:paraId="60AC3715" w14:textId="60665173" w:rsidR="00B3350C" w:rsidRPr="00B366D1" w:rsidRDefault="002E64F9" w:rsidP="002E64F9">
            <w:pPr>
              <w:pStyle w:val="ListParagraph"/>
              <w:numPr>
                <w:ilvl w:val="0"/>
                <w:numId w:val="9"/>
              </w:numPr>
              <w:rPr>
                <w:rFonts w:ascii="Open Sans" w:hAnsi="Open Sans"/>
                <w:sz w:val="22"/>
                <w:szCs w:val="22"/>
              </w:rPr>
            </w:pPr>
            <w:proofErr w:type="gramStart"/>
            <w:r w:rsidRPr="00B366D1">
              <w:rPr>
                <w:rFonts w:ascii="Open Sans" w:hAnsi="Open Sans" w:cs="Tahoma"/>
                <w:sz w:val="22"/>
                <w:szCs w:val="22"/>
              </w:rPr>
              <w:t>Identify</w:t>
            </w:r>
            <w:proofErr w:type="gramEnd"/>
            <w:r w:rsidRPr="00B366D1">
              <w:rPr>
                <w:rFonts w:ascii="Open Sans" w:hAnsi="Open Sans" w:cs="Tahoma"/>
                <w:sz w:val="22"/>
                <w:szCs w:val="22"/>
              </w:rPr>
              <w:t xml:space="preserve"> common hazards of forklift operation (struck by, caught in between, falls)</w:t>
            </w:r>
          </w:p>
        </w:tc>
      </w:tr>
      <w:tr w:rsidR="00B3350C" w:rsidRPr="00B366D1" w14:paraId="741CD4A0" w14:textId="77777777" w:rsidTr="77F5B4C2">
        <w:trPr>
          <w:trHeight w:val="27"/>
        </w:trPr>
        <w:tc>
          <w:tcPr>
            <w:tcW w:w="2952" w:type="dxa"/>
            <w:shd w:val="clear" w:color="auto" w:fill="auto"/>
          </w:tcPr>
          <w:p w14:paraId="65BFD213" w14:textId="6A49AE17" w:rsidR="00B3350C" w:rsidRPr="00B366D1" w:rsidRDefault="77F5B4C2" w:rsidP="77F5B4C2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366D1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Rationale</w:t>
            </w:r>
          </w:p>
        </w:tc>
        <w:tc>
          <w:tcPr>
            <w:tcW w:w="7848" w:type="dxa"/>
            <w:shd w:val="clear" w:color="auto" w:fill="auto"/>
          </w:tcPr>
          <w:p w14:paraId="0AEAFDF2" w14:textId="3BD688EF" w:rsidR="00B3350C" w:rsidRPr="00B366D1" w:rsidRDefault="000B3864" w:rsidP="00DC4B23">
            <w:pPr>
              <w:spacing w:before="120" w:after="120"/>
              <w:rPr>
                <w:rFonts w:ascii="Open Sans" w:hAnsi="Open Sans" w:cs="Tahoma"/>
                <w:sz w:val="22"/>
                <w:szCs w:val="22"/>
              </w:rPr>
            </w:pPr>
            <w:r w:rsidRPr="00B366D1">
              <w:rPr>
                <w:rFonts w:ascii="Open Sans" w:hAnsi="Open Sans" w:cs="Tahoma"/>
                <w:sz w:val="22"/>
                <w:szCs w:val="22"/>
              </w:rPr>
              <w:t xml:space="preserve">In this lesson, students will learn safe fork lift operation, including how to </w:t>
            </w:r>
            <w:proofErr w:type="gramStart"/>
            <w:r w:rsidRPr="00B366D1">
              <w:rPr>
                <w:rFonts w:ascii="Open Sans" w:hAnsi="Open Sans" w:cs="Tahoma"/>
                <w:sz w:val="22"/>
                <w:szCs w:val="22"/>
              </w:rPr>
              <w:t>identify</w:t>
            </w:r>
            <w:proofErr w:type="gramEnd"/>
            <w:r w:rsidRPr="00B366D1">
              <w:rPr>
                <w:rFonts w:ascii="Open Sans" w:hAnsi="Open Sans" w:cs="Tahoma"/>
                <w:sz w:val="22"/>
                <w:szCs w:val="22"/>
              </w:rPr>
              <w:t xml:space="preserve"> engine safety components, safe operation of fork lift attachments, and common hazards.</w:t>
            </w:r>
          </w:p>
        </w:tc>
      </w:tr>
      <w:tr w:rsidR="00B3350C" w:rsidRPr="00B366D1" w14:paraId="46AD6D97" w14:textId="77777777" w:rsidTr="77F5B4C2">
        <w:trPr>
          <w:trHeight w:val="27"/>
        </w:trPr>
        <w:tc>
          <w:tcPr>
            <w:tcW w:w="2952" w:type="dxa"/>
            <w:shd w:val="clear" w:color="auto" w:fill="auto"/>
          </w:tcPr>
          <w:p w14:paraId="1115E24F" w14:textId="27A88A37" w:rsidR="00B3350C" w:rsidRPr="00B366D1" w:rsidRDefault="77F5B4C2" w:rsidP="77F5B4C2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366D1">
              <w:rPr>
                <w:rFonts w:ascii="Open Sans" w:hAnsi="Open Sans" w:cs="Open Sans"/>
                <w:b/>
                <w:bCs/>
                <w:sz w:val="22"/>
                <w:szCs w:val="22"/>
              </w:rPr>
              <w:t>Duration of Lesson</w:t>
            </w:r>
          </w:p>
        </w:tc>
        <w:tc>
          <w:tcPr>
            <w:tcW w:w="7848" w:type="dxa"/>
            <w:shd w:val="clear" w:color="auto" w:fill="auto"/>
          </w:tcPr>
          <w:p w14:paraId="0F979EA2" w14:textId="1CF3C1C2" w:rsidR="00B3350C" w:rsidRPr="00B366D1" w:rsidRDefault="002E64F9" w:rsidP="00DC4B23">
            <w:pPr>
              <w:spacing w:before="120" w:after="120"/>
              <w:rPr>
                <w:rFonts w:ascii="Open Sans" w:hAnsi="Open Sans" w:cs="Tahoma"/>
                <w:sz w:val="22"/>
                <w:szCs w:val="22"/>
              </w:rPr>
            </w:pPr>
            <w:r w:rsidRPr="00B366D1">
              <w:rPr>
                <w:rFonts w:ascii="Open Sans" w:hAnsi="Open Sans" w:cs="Tahoma"/>
                <w:sz w:val="22"/>
                <w:szCs w:val="22"/>
              </w:rPr>
              <w:t>3 – 4 45-minute lessons</w:t>
            </w:r>
          </w:p>
        </w:tc>
      </w:tr>
      <w:tr w:rsidR="00B3350C" w:rsidRPr="00B366D1" w14:paraId="3F56A797" w14:textId="77777777" w:rsidTr="77F5B4C2">
        <w:trPr>
          <w:trHeight w:val="27"/>
        </w:trPr>
        <w:tc>
          <w:tcPr>
            <w:tcW w:w="2952" w:type="dxa"/>
            <w:shd w:val="clear" w:color="auto" w:fill="auto"/>
          </w:tcPr>
          <w:p w14:paraId="0652114D" w14:textId="04C00B18" w:rsidR="00B3350C" w:rsidRPr="00B366D1" w:rsidRDefault="77F5B4C2" w:rsidP="77F5B4C2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366D1">
              <w:rPr>
                <w:rFonts w:ascii="Open Sans" w:hAnsi="Open Sans" w:cs="Open Sans"/>
                <w:b/>
                <w:bCs/>
                <w:sz w:val="22"/>
                <w:szCs w:val="22"/>
              </w:rPr>
              <w:t>Word Wall/Key Vocabulary</w:t>
            </w:r>
          </w:p>
          <w:p w14:paraId="156E697A" w14:textId="319E44A3" w:rsidR="00B3350C" w:rsidRPr="00B366D1" w:rsidRDefault="77F5B4C2" w:rsidP="77F5B4C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366D1">
              <w:rPr>
                <w:rFonts w:ascii="Open Sans" w:hAnsi="Open Sans" w:cs="Open Sans"/>
                <w:i/>
                <w:iCs/>
                <w:sz w:val="22"/>
                <w:szCs w:val="22"/>
              </w:rPr>
              <w:t>(ELPS c1</w:t>
            </w:r>
            <w:proofErr w:type="gramStart"/>
            <w:r w:rsidRPr="00B366D1">
              <w:rPr>
                <w:rFonts w:ascii="Open Sans" w:hAnsi="Open Sans" w:cs="Open Sans"/>
                <w:i/>
                <w:iCs/>
                <w:sz w:val="22"/>
                <w:szCs w:val="22"/>
              </w:rPr>
              <w:t>a,c</w:t>
            </w:r>
            <w:proofErr w:type="gramEnd"/>
            <w:r w:rsidRPr="00B366D1">
              <w:rPr>
                <w:rFonts w:ascii="Open Sans" w:hAnsi="Open Sans" w:cs="Open Sans"/>
                <w:i/>
                <w:iCs/>
                <w:sz w:val="22"/>
                <w:szCs w:val="22"/>
              </w:rPr>
              <w:t>,f; c2b; c3a,b,d; c4c; c5b) PDAS II(5)</w:t>
            </w:r>
          </w:p>
        </w:tc>
        <w:tc>
          <w:tcPr>
            <w:tcW w:w="7848" w:type="dxa"/>
            <w:shd w:val="clear" w:color="auto" w:fill="auto"/>
          </w:tcPr>
          <w:p w14:paraId="7805A916" w14:textId="77777777" w:rsidR="002E64F9" w:rsidRPr="00B366D1" w:rsidRDefault="002E64F9" w:rsidP="002E64F9">
            <w:pPr>
              <w:pStyle w:val="ListParagraph"/>
              <w:numPr>
                <w:ilvl w:val="0"/>
                <w:numId w:val="10"/>
              </w:numPr>
              <w:rPr>
                <w:rFonts w:ascii="Open Sans" w:hAnsi="Open Sans" w:cs="Tahoma"/>
                <w:sz w:val="22"/>
                <w:szCs w:val="22"/>
              </w:rPr>
            </w:pPr>
            <w:r w:rsidRPr="00B366D1">
              <w:rPr>
                <w:rFonts w:ascii="Open Sans" w:hAnsi="Open Sans" w:cs="Tahoma"/>
                <w:sz w:val="22"/>
                <w:szCs w:val="22"/>
              </w:rPr>
              <w:t>OSHA</w:t>
            </w:r>
          </w:p>
          <w:p w14:paraId="0C3499AC" w14:textId="5697726C" w:rsidR="002E64F9" w:rsidRPr="00B366D1" w:rsidRDefault="002E64F9" w:rsidP="002E64F9">
            <w:pPr>
              <w:pStyle w:val="ListParagraph"/>
              <w:numPr>
                <w:ilvl w:val="0"/>
                <w:numId w:val="10"/>
              </w:numPr>
              <w:rPr>
                <w:rFonts w:ascii="Open Sans" w:hAnsi="Open Sans" w:cs="Tahoma"/>
                <w:sz w:val="22"/>
                <w:szCs w:val="22"/>
              </w:rPr>
            </w:pPr>
            <w:r w:rsidRPr="00B366D1">
              <w:rPr>
                <w:rFonts w:ascii="Open Sans" w:hAnsi="Open Sans" w:cs="Tahoma"/>
                <w:sz w:val="22"/>
                <w:szCs w:val="22"/>
              </w:rPr>
              <w:t>Internal Combustion Engine</w:t>
            </w:r>
          </w:p>
          <w:p w14:paraId="58F80585" w14:textId="3D6FCF43" w:rsidR="002E64F9" w:rsidRPr="00B366D1" w:rsidRDefault="002E64F9" w:rsidP="002E64F9">
            <w:pPr>
              <w:pStyle w:val="ListParagraph"/>
              <w:numPr>
                <w:ilvl w:val="0"/>
                <w:numId w:val="10"/>
              </w:numPr>
              <w:rPr>
                <w:rFonts w:ascii="Open Sans" w:hAnsi="Open Sans" w:cs="Tahoma"/>
                <w:sz w:val="22"/>
                <w:szCs w:val="22"/>
              </w:rPr>
            </w:pPr>
            <w:r w:rsidRPr="00B366D1">
              <w:rPr>
                <w:rFonts w:ascii="Open Sans" w:hAnsi="Open Sans" w:cs="Tahoma"/>
                <w:sz w:val="22"/>
                <w:szCs w:val="22"/>
              </w:rPr>
              <w:t>Forks</w:t>
            </w:r>
          </w:p>
          <w:p w14:paraId="3DF89556" w14:textId="056F195C" w:rsidR="002E64F9" w:rsidRPr="00B366D1" w:rsidRDefault="002E64F9" w:rsidP="002E64F9">
            <w:pPr>
              <w:pStyle w:val="ListParagraph"/>
              <w:numPr>
                <w:ilvl w:val="0"/>
                <w:numId w:val="10"/>
              </w:numPr>
              <w:rPr>
                <w:rFonts w:ascii="Open Sans" w:hAnsi="Open Sans" w:cs="Tahoma"/>
                <w:sz w:val="22"/>
                <w:szCs w:val="22"/>
              </w:rPr>
            </w:pPr>
            <w:r w:rsidRPr="00B366D1">
              <w:rPr>
                <w:rFonts w:ascii="Open Sans" w:hAnsi="Open Sans" w:cs="Tahoma"/>
                <w:sz w:val="22"/>
                <w:szCs w:val="22"/>
              </w:rPr>
              <w:t xml:space="preserve">Top clip </w:t>
            </w:r>
            <w:proofErr w:type="gramStart"/>
            <w:r w:rsidRPr="00B366D1">
              <w:rPr>
                <w:rFonts w:ascii="Open Sans" w:hAnsi="Open Sans" w:cs="Tahoma"/>
                <w:sz w:val="22"/>
                <w:szCs w:val="22"/>
              </w:rPr>
              <w:t>retaining</w:t>
            </w:r>
            <w:proofErr w:type="gramEnd"/>
            <w:r w:rsidRPr="00B366D1">
              <w:rPr>
                <w:rFonts w:ascii="Open Sans" w:hAnsi="Open Sans" w:cs="Tahoma"/>
                <w:sz w:val="22"/>
                <w:szCs w:val="22"/>
              </w:rPr>
              <w:t xml:space="preserve"> pin and heel</w:t>
            </w:r>
          </w:p>
          <w:p w14:paraId="0485CBCD" w14:textId="122C84A3" w:rsidR="002E64F9" w:rsidRPr="00B366D1" w:rsidRDefault="002E64F9" w:rsidP="002E64F9">
            <w:pPr>
              <w:pStyle w:val="ListParagraph"/>
              <w:numPr>
                <w:ilvl w:val="0"/>
                <w:numId w:val="10"/>
              </w:numPr>
              <w:rPr>
                <w:rFonts w:ascii="Open Sans" w:hAnsi="Open Sans" w:cs="Tahoma"/>
                <w:sz w:val="22"/>
                <w:szCs w:val="22"/>
              </w:rPr>
            </w:pPr>
            <w:r w:rsidRPr="00B366D1">
              <w:rPr>
                <w:rFonts w:ascii="Open Sans" w:hAnsi="Open Sans" w:cs="Tahoma"/>
                <w:sz w:val="22"/>
                <w:szCs w:val="22"/>
              </w:rPr>
              <w:t xml:space="preserve">Hydraulic </w:t>
            </w:r>
          </w:p>
          <w:p w14:paraId="1BE83CDC" w14:textId="77777777" w:rsidR="002E64F9" w:rsidRPr="00B366D1" w:rsidRDefault="002E64F9" w:rsidP="002E64F9">
            <w:pPr>
              <w:pStyle w:val="ListParagraph"/>
              <w:numPr>
                <w:ilvl w:val="0"/>
                <w:numId w:val="10"/>
              </w:numPr>
              <w:rPr>
                <w:rFonts w:ascii="Open Sans" w:hAnsi="Open Sans" w:cs="Tahoma"/>
                <w:sz w:val="22"/>
                <w:szCs w:val="22"/>
              </w:rPr>
            </w:pPr>
            <w:r w:rsidRPr="00B366D1">
              <w:rPr>
                <w:rFonts w:ascii="Open Sans" w:hAnsi="Open Sans" w:cs="Tahoma"/>
                <w:sz w:val="22"/>
                <w:szCs w:val="22"/>
              </w:rPr>
              <w:t xml:space="preserve">Fuel </w:t>
            </w:r>
            <w:proofErr w:type="spellStart"/>
            <w:r w:rsidRPr="00B366D1">
              <w:rPr>
                <w:rFonts w:ascii="Open Sans" w:hAnsi="Open Sans" w:cs="Tahoma"/>
                <w:sz w:val="22"/>
                <w:szCs w:val="22"/>
              </w:rPr>
              <w:t>sedimentor</w:t>
            </w:r>
            <w:proofErr w:type="spellEnd"/>
          </w:p>
          <w:p w14:paraId="37737F0B" w14:textId="77777777" w:rsidR="002E64F9" w:rsidRPr="00B366D1" w:rsidRDefault="002E64F9" w:rsidP="002E64F9">
            <w:pPr>
              <w:pStyle w:val="ListParagraph"/>
              <w:numPr>
                <w:ilvl w:val="0"/>
                <w:numId w:val="10"/>
              </w:numPr>
              <w:rPr>
                <w:rFonts w:ascii="Open Sans" w:hAnsi="Open Sans" w:cs="Tahoma"/>
                <w:sz w:val="22"/>
                <w:szCs w:val="22"/>
              </w:rPr>
            </w:pPr>
            <w:r w:rsidRPr="00B366D1">
              <w:rPr>
                <w:rFonts w:ascii="Open Sans" w:hAnsi="Open Sans" w:cs="Tahoma"/>
                <w:sz w:val="22"/>
                <w:szCs w:val="22"/>
              </w:rPr>
              <w:t>Nameplate</w:t>
            </w:r>
          </w:p>
          <w:p w14:paraId="64DD8889" w14:textId="77777777" w:rsidR="002E64F9" w:rsidRPr="00B366D1" w:rsidRDefault="002E64F9" w:rsidP="002E64F9">
            <w:pPr>
              <w:pStyle w:val="ListParagraph"/>
              <w:numPr>
                <w:ilvl w:val="0"/>
                <w:numId w:val="10"/>
              </w:numPr>
              <w:rPr>
                <w:rFonts w:ascii="Open Sans" w:hAnsi="Open Sans" w:cs="Tahoma"/>
                <w:sz w:val="22"/>
                <w:szCs w:val="22"/>
              </w:rPr>
            </w:pPr>
            <w:r w:rsidRPr="00B366D1">
              <w:rPr>
                <w:rFonts w:ascii="Open Sans" w:hAnsi="Open Sans" w:cs="Tahoma"/>
                <w:sz w:val="22"/>
                <w:szCs w:val="22"/>
              </w:rPr>
              <w:t>Accelerator or direction control pedal</w:t>
            </w:r>
          </w:p>
          <w:p w14:paraId="21CBCACF" w14:textId="77777777" w:rsidR="002E64F9" w:rsidRPr="00B366D1" w:rsidRDefault="002E64F9" w:rsidP="002E64F9">
            <w:pPr>
              <w:pStyle w:val="ListParagraph"/>
              <w:numPr>
                <w:ilvl w:val="0"/>
                <w:numId w:val="10"/>
              </w:numPr>
              <w:rPr>
                <w:rFonts w:ascii="Open Sans" w:hAnsi="Open Sans" w:cs="Tahoma"/>
                <w:sz w:val="22"/>
                <w:szCs w:val="22"/>
              </w:rPr>
            </w:pPr>
            <w:r w:rsidRPr="00B366D1">
              <w:rPr>
                <w:rFonts w:ascii="Open Sans" w:hAnsi="Open Sans" w:cs="Tahoma"/>
                <w:sz w:val="22"/>
                <w:szCs w:val="22"/>
              </w:rPr>
              <w:t>Hoist</w:t>
            </w:r>
          </w:p>
          <w:p w14:paraId="22303547" w14:textId="77777777" w:rsidR="002E64F9" w:rsidRPr="00B366D1" w:rsidRDefault="002E64F9" w:rsidP="002E64F9">
            <w:pPr>
              <w:pStyle w:val="ListParagraph"/>
              <w:numPr>
                <w:ilvl w:val="0"/>
                <w:numId w:val="10"/>
              </w:numPr>
              <w:rPr>
                <w:rFonts w:ascii="Open Sans" w:hAnsi="Open Sans" w:cs="Tahoma"/>
                <w:sz w:val="22"/>
                <w:szCs w:val="22"/>
              </w:rPr>
            </w:pPr>
            <w:r w:rsidRPr="00B366D1">
              <w:rPr>
                <w:rFonts w:ascii="Open Sans" w:hAnsi="Open Sans" w:cs="Tahoma"/>
                <w:sz w:val="22"/>
                <w:szCs w:val="22"/>
              </w:rPr>
              <w:t>Ammeter</w:t>
            </w:r>
          </w:p>
          <w:p w14:paraId="7C50BE02" w14:textId="77777777" w:rsidR="00B3350C" w:rsidRPr="00B366D1" w:rsidRDefault="002E64F9" w:rsidP="002E64F9">
            <w:pPr>
              <w:pStyle w:val="ListParagraph"/>
              <w:numPr>
                <w:ilvl w:val="0"/>
                <w:numId w:val="10"/>
              </w:numPr>
              <w:rPr>
                <w:rFonts w:ascii="Open Sans" w:hAnsi="Open Sans"/>
                <w:sz w:val="22"/>
                <w:szCs w:val="22"/>
              </w:rPr>
            </w:pPr>
            <w:r w:rsidRPr="00B366D1">
              <w:rPr>
                <w:rFonts w:ascii="Open Sans" w:hAnsi="Open Sans" w:cs="Tahoma"/>
                <w:sz w:val="22"/>
                <w:szCs w:val="22"/>
              </w:rPr>
              <w:t>Hour meter</w:t>
            </w:r>
          </w:p>
          <w:p w14:paraId="47D13121" w14:textId="40964C69" w:rsidR="00451AA8" w:rsidRPr="00B366D1" w:rsidRDefault="00451AA8" w:rsidP="002E64F9">
            <w:pPr>
              <w:pStyle w:val="ListParagraph"/>
              <w:numPr>
                <w:ilvl w:val="0"/>
                <w:numId w:val="10"/>
              </w:numPr>
              <w:rPr>
                <w:rFonts w:ascii="Open Sans" w:hAnsi="Open Sans"/>
                <w:sz w:val="22"/>
                <w:szCs w:val="22"/>
              </w:rPr>
            </w:pPr>
            <w:r w:rsidRPr="00B366D1">
              <w:rPr>
                <w:rFonts w:ascii="Open Sans" w:hAnsi="Open Sans" w:cs="Tahoma"/>
                <w:sz w:val="22"/>
                <w:szCs w:val="22"/>
              </w:rPr>
              <w:t>Logistics</w:t>
            </w:r>
          </w:p>
        </w:tc>
      </w:tr>
      <w:tr w:rsidR="00B3350C" w:rsidRPr="00B366D1" w14:paraId="2AB98FD6" w14:textId="77777777" w:rsidTr="002E64F9">
        <w:trPr>
          <w:trHeight w:val="710"/>
        </w:trPr>
        <w:tc>
          <w:tcPr>
            <w:tcW w:w="2952" w:type="dxa"/>
            <w:shd w:val="clear" w:color="auto" w:fill="auto"/>
          </w:tcPr>
          <w:p w14:paraId="7A681535" w14:textId="1FBBFA88" w:rsidR="00B3350C" w:rsidRPr="00B366D1" w:rsidRDefault="77F5B4C2" w:rsidP="77F5B4C2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366D1">
              <w:rPr>
                <w:rFonts w:ascii="Open Sans" w:hAnsi="Open Sans" w:cs="Open Sans"/>
                <w:b/>
                <w:bCs/>
                <w:sz w:val="22"/>
                <w:szCs w:val="22"/>
              </w:rPr>
              <w:t>Materials/Specialized Equipment Needed</w:t>
            </w:r>
          </w:p>
        </w:tc>
        <w:tc>
          <w:tcPr>
            <w:tcW w:w="7848" w:type="dxa"/>
            <w:shd w:val="clear" w:color="auto" w:fill="auto"/>
          </w:tcPr>
          <w:p w14:paraId="4D143183" w14:textId="39BC93B1" w:rsidR="002E64F9" w:rsidRPr="00B366D1" w:rsidRDefault="002E64F9" w:rsidP="002E64F9">
            <w:pPr>
              <w:pStyle w:val="ListParagraph"/>
              <w:numPr>
                <w:ilvl w:val="0"/>
                <w:numId w:val="11"/>
              </w:numPr>
              <w:rPr>
                <w:rFonts w:ascii="Open Sans" w:hAnsi="Open Sans" w:cs="Tahoma"/>
                <w:sz w:val="22"/>
                <w:szCs w:val="22"/>
              </w:rPr>
            </w:pPr>
            <w:r w:rsidRPr="00B366D1">
              <w:rPr>
                <w:rFonts w:ascii="Open Sans" w:hAnsi="Open Sans" w:cs="Tahoma"/>
                <w:sz w:val="22"/>
                <w:szCs w:val="22"/>
              </w:rPr>
              <w:t>Personal Protective Equipment</w:t>
            </w:r>
          </w:p>
          <w:p w14:paraId="1ABC4882" w14:textId="23D9B9B9" w:rsidR="002E64F9" w:rsidRPr="00B366D1" w:rsidRDefault="002E64F9" w:rsidP="002E64F9">
            <w:pPr>
              <w:pStyle w:val="ListParagraph"/>
              <w:numPr>
                <w:ilvl w:val="0"/>
                <w:numId w:val="11"/>
              </w:numPr>
              <w:rPr>
                <w:rFonts w:ascii="Open Sans" w:hAnsi="Open Sans" w:cs="Tahoma"/>
                <w:sz w:val="22"/>
                <w:szCs w:val="22"/>
              </w:rPr>
            </w:pPr>
            <w:r w:rsidRPr="00B366D1">
              <w:rPr>
                <w:rFonts w:ascii="Open Sans" w:hAnsi="Open Sans" w:cs="Tahoma"/>
                <w:sz w:val="22"/>
                <w:szCs w:val="22"/>
              </w:rPr>
              <w:t>Access to forklift (check with ISD)</w:t>
            </w:r>
          </w:p>
          <w:p w14:paraId="44365581" w14:textId="72B6C6EB" w:rsidR="002E64F9" w:rsidRPr="00B366D1" w:rsidRDefault="002E64F9" w:rsidP="002E64F9">
            <w:pPr>
              <w:pStyle w:val="ListParagraph"/>
              <w:numPr>
                <w:ilvl w:val="0"/>
                <w:numId w:val="11"/>
              </w:numPr>
              <w:rPr>
                <w:rFonts w:ascii="Open Sans" w:hAnsi="Open Sans" w:cs="Tahoma"/>
                <w:sz w:val="22"/>
                <w:szCs w:val="22"/>
              </w:rPr>
            </w:pPr>
            <w:r w:rsidRPr="00B366D1">
              <w:rPr>
                <w:rFonts w:ascii="Open Sans" w:hAnsi="Open Sans" w:cs="Tahoma"/>
                <w:sz w:val="22"/>
                <w:szCs w:val="22"/>
              </w:rPr>
              <w:t>Internet access</w:t>
            </w:r>
          </w:p>
          <w:p w14:paraId="06028BCB" w14:textId="5FDC4602" w:rsidR="00B3350C" w:rsidRPr="00B366D1" w:rsidRDefault="002E64F9" w:rsidP="002E64F9">
            <w:pPr>
              <w:pStyle w:val="ListParagraph"/>
              <w:numPr>
                <w:ilvl w:val="0"/>
                <w:numId w:val="11"/>
              </w:numPr>
              <w:rPr>
                <w:rFonts w:ascii="Open Sans" w:hAnsi="Open Sans"/>
                <w:sz w:val="22"/>
                <w:szCs w:val="22"/>
              </w:rPr>
            </w:pPr>
            <w:r w:rsidRPr="00B366D1">
              <w:rPr>
                <w:rFonts w:ascii="Open Sans" w:hAnsi="Open Sans" w:cs="Tahoma"/>
                <w:sz w:val="22"/>
                <w:szCs w:val="22"/>
              </w:rPr>
              <w:t>Clip boards</w:t>
            </w:r>
          </w:p>
        </w:tc>
      </w:tr>
      <w:tr w:rsidR="00B3350C" w:rsidRPr="00B366D1" w14:paraId="4B28B3C8" w14:textId="77777777" w:rsidTr="77F5B4C2">
        <w:trPr>
          <w:trHeight w:val="27"/>
        </w:trPr>
        <w:tc>
          <w:tcPr>
            <w:tcW w:w="2952" w:type="dxa"/>
            <w:shd w:val="clear" w:color="auto" w:fill="auto"/>
          </w:tcPr>
          <w:p w14:paraId="6A576075" w14:textId="77777777" w:rsidR="00B3350C" w:rsidRPr="00B366D1" w:rsidRDefault="77F5B4C2" w:rsidP="77F5B4C2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366D1">
              <w:rPr>
                <w:rFonts w:ascii="Open Sans" w:hAnsi="Open Sans" w:cs="Open Sans"/>
                <w:b/>
                <w:bCs/>
                <w:sz w:val="22"/>
                <w:szCs w:val="22"/>
              </w:rPr>
              <w:t>Anticipatory Set</w:t>
            </w:r>
          </w:p>
          <w:p w14:paraId="2BCFDB36" w14:textId="734AFA54" w:rsidR="00870A95" w:rsidRPr="00B366D1" w:rsidRDefault="77F5B4C2" w:rsidP="77F5B4C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366D1">
              <w:rPr>
                <w:rFonts w:ascii="Open Sans" w:hAnsi="Open Sans" w:cs="Open Sans"/>
                <w:sz w:val="22"/>
                <w:szCs w:val="22"/>
              </w:rPr>
              <w:t>(May include pre-assessment for prior knowledge)</w:t>
            </w:r>
          </w:p>
        </w:tc>
        <w:tc>
          <w:tcPr>
            <w:tcW w:w="7848" w:type="dxa"/>
            <w:shd w:val="clear" w:color="auto" w:fill="auto"/>
          </w:tcPr>
          <w:p w14:paraId="798058ED" w14:textId="77777777" w:rsidR="002E64F9" w:rsidRPr="00B366D1" w:rsidRDefault="002E64F9" w:rsidP="002E64F9">
            <w:pPr>
              <w:pStyle w:val="ListParagraph"/>
              <w:numPr>
                <w:ilvl w:val="0"/>
                <w:numId w:val="12"/>
              </w:numPr>
              <w:rPr>
                <w:rFonts w:ascii="Open Sans" w:hAnsi="Open Sans" w:cs="Tahoma"/>
                <w:sz w:val="22"/>
                <w:szCs w:val="22"/>
              </w:rPr>
            </w:pPr>
            <w:r w:rsidRPr="00B366D1">
              <w:rPr>
                <w:rFonts w:ascii="Open Sans" w:hAnsi="Open Sans" w:cs="Tahoma"/>
                <w:sz w:val="22"/>
                <w:szCs w:val="22"/>
              </w:rPr>
              <w:t>Ever wonder how Walmart loads and unloads their trucks</w:t>
            </w:r>
            <w:proofErr w:type="gramStart"/>
            <w:r w:rsidRPr="00B366D1">
              <w:rPr>
                <w:rFonts w:ascii="Open Sans" w:hAnsi="Open Sans" w:cs="Tahoma"/>
                <w:sz w:val="22"/>
                <w:szCs w:val="22"/>
              </w:rPr>
              <w:t xml:space="preserve">?  </w:t>
            </w:r>
            <w:proofErr w:type="gramEnd"/>
          </w:p>
          <w:p w14:paraId="5889F77D" w14:textId="77777777" w:rsidR="00B3350C" w:rsidRPr="00B366D1" w:rsidRDefault="002E64F9" w:rsidP="002E64F9">
            <w:pPr>
              <w:pStyle w:val="ListParagraph"/>
              <w:numPr>
                <w:ilvl w:val="0"/>
                <w:numId w:val="12"/>
              </w:numPr>
              <w:rPr>
                <w:rFonts w:ascii="Open Sans" w:hAnsi="Open Sans"/>
                <w:sz w:val="22"/>
                <w:szCs w:val="22"/>
              </w:rPr>
            </w:pPr>
            <w:r w:rsidRPr="00B366D1">
              <w:rPr>
                <w:rFonts w:ascii="Open Sans" w:hAnsi="Open Sans" w:cs="Tahoma"/>
                <w:sz w:val="22"/>
                <w:szCs w:val="22"/>
              </w:rPr>
              <w:t>How are trucks loaded and unloaded?</w:t>
            </w:r>
          </w:p>
          <w:p w14:paraId="3CF6ED5C" w14:textId="77777777" w:rsidR="006F4A83" w:rsidRPr="00B366D1" w:rsidRDefault="006F4A83" w:rsidP="000B3864">
            <w:pPr>
              <w:rPr>
                <w:rFonts w:ascii="Open Sans" w:hAnsi="Open Sans" w:cs="Tahoma"/>
                <w:sz w:val="22"/>
                <w:szCs w:val="22"/>
              </w:rPr>
            </w:pPr>
          </w:p>
          <w:p w14:paraId="6019719E" w14:textId="4A551441" w:rsidR="006F4A83" w:rsidRPr="00B366D1" w:rsidRDefault="000B3864" w:rsidP="000B3864">
            <w:pPr>
              <w:rPr>
                <w:rFonts w:ascii="Open Sans" w:hAnsi="Open Sans" w:cs="Tahoma"/>
                <w:sz w:val="22"/>
                <w:szCs w:val="22"/>
              </w:rPr>
            </w:pPr>
            <w:r w:rsidRPr="00B366D1">
              <w:rPr>
                <w:rFonts w:ascii="Open Sans" w:hAnsi="Open Sans" w:cs="Tahoma"/>
                <w:sz w:val="22"/>
                <w:szCs w:val="22"/>
              </w:rPr>
              <w:t xml:space="preserve">Show this or another video featuring safe fork lift operation: </w:t>
            </w:r>
            <w:hyperlink r:id="rId12" w:history="1">
              <w:r w:rsidR="006F4A83" w:rsidRPr="00B366D1">
                <w:rPr>
                  <w:rStyle w:val="Hyperlink"/>
                  <w:rFonts w:ascii="Open Sans" w:hAnsi="Open Sans" w:cs="Tahoma"/>
                  <w:sz w:val="22"/>
                  <w:szCs w:val="22"/>
                </w:rPr>
                <w:t>https://youtu.be/KS1</w:t>
              </w:r>
              <w:r w:rsidR="006F4A83" w:rsidRPr="00B366D1">
                <w:rPr>
                  <w:rStyle w:val="Hyperlink"/>
                  <w:rFonts w:ascii="Open Sans" w:hAnsi="Open Sans" w:cs="Tahoma"/>
                  <w:sz w:val="22"/>
                  <w:szCs w:val="22"/>
                </w:rPr>
                <w:t>k</w:t>
              </w:r>
              <w:r w:rsidR="006F4A83" w:rsidRPr="00B366D1">
                <w:rPr>
                  <w:rStyle w:val="Hyperlink"/>
                  <w:rFonts w:ascii="Open Sans" w:hAnsi="Open Sans" w:cs="Tahoma"/>
                  <w:sz w:val="22"/>
                  <w:szCs w:val="22"/>
                </w:rPr>
                <w:t>d2ZboqE</w:t>
              </w:r>
            </w:hyperlink>
          </w:p>
        </w:tc>
      </w:tr>
      <w:tr w:rsidR="00B3350C" w:rsidRPr="00B366D1" w14:paraId="14C1CDAA" w14:textId="77777777" w:rsidTr="77F5B4C2">
        <w:trPr>
          <w:trHeight w:val="440"/>
        </w:trPr>
        <w:tc>
          <w:tcPr>
            <w:tcW w:w="2952" w:type="dxa"/>
            <w:shd w:val="clear" w:color="auto" w:fill="auto"/>
          </w:tcPr>
          <w:p w14:paraId="72711DBC" w14:textId="622EE681" w:rsidR="00B3350C" w:rsidRPr="00B366D1" w:rsidRDefault="77F5B4C2" w:rsidP="77F5B4C2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366D1">
              <w:rPr>
                <w:rFonts w:ascii="Open Sans" w:hAnsi="Open Sans" w:cs="Open Sans"/>
                <w:b/>
                <w:bCs/>
                <w:sz w:val="22"/>
                <w:szCs w:val="22"/>
              </w:rPr>
              <w:t>Direct Instruction *</w:t>
            </w:r>
          </w:p>
        </w:tc>
        <w:tc>
          <w:tcPr>
            <w:tcW w:w="7848" w:type="dxa"/>
            <w:shd w:val="clear" w:color="auto" w:fill="auto"/>
          </w:tcPr>
          <w:p w14:paraId="7EF74E6E" w14:textId="02C5E23C" w:rsidR="00D1367A" w:rsidRPr="00B366D1" w:rsidRDefault="00D1367A" w:rsidP="00D1367A">
            <w:pPr>
              <w:rPr>
                <w:rFonts w:ascii="Open Sans" w:hAnsi="Open Sans" w:cs="Tahoma"/>
                <w:b/>
                <w:sz w:val="22"/>
                <w:szCs w:val="22"/>
              </w:rPr>
            </w:pPr>
            <w:r w:rsidRPr="00B366D1">
              <w:rPr>
                <w:rFonts w:ascii="Open Sans" w:hAnsi="Open Sans" w:cs="Tahoma"/>
                <w:b/>
                <w:sz w:val="22"/>
                <w:szCs w:val="22"/>
              </w:rPr>
              <w:t>Lecture/Discussion</w:t>
            </w:r>
          </w:p>
          <w:p w14:paraId="750B9758" w14:textId="5AAF2852" w:rsidR="002E64F9" w:rsidRPr="00B366D1" w:rsidRDefault="002E64F9" w:rsidP="00D1367A">
            <w:pPr>
              <w:pStyle w:val="ListParagraph"/>
              <w:numPr>
                <w:ilvl w:val="0"/>
                <w:numId w:val="13"/>
              </w:numPr>
              <w:rPr>
                <w:rFonts w:ascii="Open Sans" w:hAnsi="Open Sans" w:cs="Tahoma"/>
                <w:sz w:val="22"/>
                <w:szCs w:val="22"/>
              </w:rPr>
            </w:pPr>
            <w:r w:rsidRPr="00B366D1">
              <w:rPr>
                <w:rFonts w:ascii="Open Sans" w:hAnsi="Open Sans" w:cs="Tahoma"/>
                <w:sz w:val="22"/>
                <w:szCs w:val="22"/>
              </w:rPr>
              <w:t>Logistics can be defined as the concept where the right things must be delivered to the right place at the right time and in the right condition.</w:t>
            </w:r>
          </w:p>
          <w:p w14:paraId="0E425151" w14:textId="77777777" w:rsidR="000B3864" w:rsidRPr="00B366D1" w:rsidRDefault="002E64F9" w:rsidP="000B3864">
            <w:pPr>
              <w:pStyle w:val="ListParagraph"/>
              <w:numPr>
                <w:ilvl w:val="0"/>
                <w:numId w:val="13"/>
              </w:numPr>
              <w:rPr>
                <w:rFonts w:ascii="Open Sans" w:hAnsi="Open Sans" w:cs="Tahoma"/>
                <w:sz w:val="22"/>
                <w:szCs w:val="22"/>
              </w:rPr>
            </w:pPr>
            <w:r w:rsidRPr="00B366D1">
              <w:rPr>
                <w:rFonts w:ascii="Open Sans" w:hAnsi="Open Sans" w:cs="Tahoma"/>
                <w:sz w:val="22"/>
                <w:szCs w:val="22"/>
              </w:rPr>
              <w:t xml:space="preserve">How do large businesses organize, </w:t>
            </w:r>
            <w:proofErr w:type="gramStart"/>
            <w:r w:rsidRPr="00B366D1">
              <w:rPr>
                <w:rFonts w:ascii="Open Sans" w:hAnsi="Open Sans" w:cs="Tahoma"/>
                <w:sz w:val="22"/>
                <w:szCs w:val="22"/>
              </w:rPr>
              <w:t>restock</w:t>
            </w:r>
            <w:proofErr w:type="gramEnd"/>
            <w:r w:rsidRPr="00B366D1">
              <w:rPr>
                <w:rFonts w:ascii="Open Sans" w:hAnsi="Open Sans" w:cs="Tahoma"/>
                <w:sz w:val="22"/>
                <w:szCs w:val="22"/>
              </w:rPr>
              <w:t xml:space="preserve"> and receive large items and small items in bulk?</w:t>
            </w:r>
          </w:p>
          <w:p w14:paraId="67FCC3E7" w14:textId="063A0EA7" w:rsidR="006F4A83" w:rsidRPr="00B366D1" w:rsidRDefault="006F4A83" w:rsidP="000B3864">
            <w:pPr>
              <w:pStyle w:val="ListParagraph"/>
              <w:numPr>
                <w:ilvl w:val="0"/>
                <w:numId w:val="13"/>
              </w:numPr>
              <w:rPr>
                <w:rFonts w:ascii="Open Sans" w:hAnsi="Open Sans" w:cs="Tahoma"/>
                <w:sz w:val="22"/>
                <w:szCs w:val="22"/>
              </w:rPr>
            </w:pPr>
            <w:r w:rsidRPr="00B366D1">
              <w:rPr>
                <w:rFonts w:ascii="Open Sans" w:hAnsi="Open Sans" w:cs="Tahoma"/>
                <w:sz w:val="22"/>
                <w:szCs w:val="22"/>
              </w:rPr>
              <w:t>Discuss relevant OSHA Safety Regulations</w:t>
            </w:r>
            <w:r w:rsidR="00451AA8" w:rsidRPr="00B366D1">
              <w:rPr>
                <w:rFonts w:ascii="Open Sans" w:hAnsi="Open Sans" w:cs="Tahoma"/>
                <w:sz w:val="22"/>
                <w:szCs w:val="22"/>
              </w:rPr>
              <w:t xml:space="preserve">, </w:t>
            </w:r>
            <w:r w:rsidRPr="00B366D1">
              <w:rPr>
                <w:rFonts w:ascii="Open Sans" w:hAnsi="Open Sans" w:cs="Tahoma"/>
                <w:sz w:val="22"/>
                <w:szCs w:val="22"/>
              </w:rPr>
              <w:t>forklift safety components</w:t>
            </w:r>
            <w:r w:rsidR="00451AA8" w:rsidRPr="00B366D1">
              <w:rPr>
                <w:rFonts w:ascii="Open Sans" w:hAnsi="Open Sans" w:cs="Tahoma"/>
                <w:sz w:val="22"/>
                <w:szCs w:val="22"/>
              </w:rPr>
              <w:t>, operational procedures, and common hazards</w:t>
            </w:r>
            <w:r w:rsidRPr="00B366D1">
              <w:rPr>
                <w:rFonts w:ascii="Open Sans" w:hAnsi="Open Sans" w:cs="Tahoma"/>
                <w:sz w:val="22"/>
                <w:szCs w:val="22"/>
              </w:rPr>
              <w:t>.</w:t>
            </w:r>
          </w:p>
          <w:p w14:paraId="788EAE4E" w14:textId="6337B86B" w:rsidR="000B3864" w:rsidRPr="00B366D1" w:rsidRDefault="000B3864" w:rsidP="000B3864">
            <w:pPr>
              <w:pStyle w:val="ListParagraph"/>
              <w:numPr>
                <w:ilvl w:val="0"/>
                <w:numId w:val="13"/>
              </w:numPr>
              <w:rPr>
                <w:rFonts w:ascii="Open Sans" w:hAnsi="Open Sans" w:cs="Tahoma"/>
                <w:sz w:val="22"/>
                <w:szCs w:val="22"/>
              </w:rPr>
            </w:pPr>
            <w:r w:rsidRPr="00B366D1">
              <w:rPr>
                <w:rFonts w:ascii="Open Sans" w:hAnsi="Open Sans" w:cs="Tahoma"/>
                <w:sz w:val="22"/>
                <w:szCs w:val="22"/>
              </w:rPr>
              <w:t xml:space="preserve">Review/explain how to understand and complete powered industrial trucks check lists. </w:t>
            </w:r>
          </w:p>
        </w:tc>
      </w:tr>
      <w:tr w:rsidR="00B3350C" w:rsidRPr="00B366D1" w14:paraId="07580D23" w14:textId="77777777" w:rsidTr="77F5B4C2">
        <w:trPr>
          <w:trHeight w:val="27"/>
        </w:trPr>
        <w:tc>
          <w:tcPr>
            <w:tcW w:w="2952" w:type="dxa"/>
            <w:shd w:val="clear" w:color="auto" w:fill="auto"/>
          </w:tcPr>
          <w:p w14:paraId="78EDFD65" w14:textId="249361E5" w:rsidR="00B3350C" w:rsidRPr="00B366D1" w:rsidRDefault="77F5B4C2" w:rsidP="77F5B4C2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366D1">
              <w:rPr>
                <w:rFonts w:ascii="Open Sans" w:hAnsi="Open Sans" w:cs="Open Sans"/>
                <w:b/>
                <w:bCs/>
                <w:sz w:val="22"/>
                <w:szCs w:val="22"/>
              </w:rPr>
              <w:t>Guided Practice *</w:t>
            </w:r>
          </w:p>
        </w:tc>
        <w:tc>
          <w:tcPr>
            <w:tcW w:w="7848" w:type="dxa"/>
            <w:shd w:val="clear" w:color="auto" w:fill="auto"/>
          </w:tcPr>
          <w:p w14:paraId="14EDA720" w14:textId="77777777" w:rsidR="00D1367A" w:rsidRPr="00B366D1" w:rsidRDefault="00D1367A" w:rsidP="002E64F9">
            <w:pPr>
              <w:rPr>
                <w:rFonts w:ascii="Open Sans" w:hAnsi="Open Sans" w:cs="Tahoma"/>
                <w:b/>
                <w:sz w:val="22"/>
                <w:szCs w:val="22"/>
              </w:rPr>
            </w:pPr>
            <w:r w:rsidRPr="00B366D1">
              <w:rPr>
                <w:rFonts w:ascii="Open Sans" w:hAnsi="Open Sans" w:cs="Tahoma"/>
                <w:b/>
                <w:sz w:val="22"/>
                <w:szCs w:val="22"/>
              </w:rPr>
              <w:t>Students will…</w:t>
            </w:r>
          </w:p>
          <w:p w14:paraId="7F0F7B74" w14:textId="6145E8E1" w:rsidR="006F4A83" w:rsidRPr="00B366D1" w:rsidRDefault="006F4A83" w:rsidP="006F4A83">
            <w:pPr>
              <w:pStyle w:val="ListParagraph"/>
              <w:numPr>
                <w:ilvl w:val="0"/>
                <w:numId w:val="13"/>
              </w:numPr>
              <w:rPr>
                <w:rFonts w:ascii="Open Sans" w:hAnsi="Open Sans" w:cs="Tahoma"/>
                <w:sz w:val="22"/>
                <w:szCs w:val="22"/>
              </w:rPr>
            </w:pPr>
            <w:r w:rsidRPr="00B366D1">
              <w:rPr>
                <w:rFonts w:ascii="Open Sans" w:hAnsi="Open Sans" w:cs="Tahoma"/>
                <w:sz w:val="22"/>
                <w:szCs w:val="22"/>
              </w:rPr>
              <w:t xml:space="preserve">Work together as a class or in teams to </w:t>
            </w:r>
            <w:proofErr w:type="gramStart"/>
            <w:r w:rsidRPr="00B366D1">
              <w:rPr>
                <w:rFonts w:ascii="Open Sans" w:hAnsi="Open Sans" w:cs="Tahoma"/>
                <w:sz w:val="22"/>
                <w:szCs w:val="22"/>
              </w:rPr>
              <w:t>identify</w:t>
            </w:r>
            <w:proofErr w:type="gramEnd"/>
            <w:r w:rsidRPr="00B366D1">
              <w:rPr>
                <w:rFonts w:ascii="Open Sans" w:hAnsi="Open Sans" w:cs="Tahoma"/>
                <w:sz w:val="22"/>
                <w:szCs w:val="22"/>
              </w:rPr>
              <w:t xml:space="preserve"> forklift safety components</w:t>
            </w:r>
            <w:r w:rsidR="00451AA8" w:rsidRPr="00B366D1">
              <w:rPr>
                <w:rFonts w:ascii="Open Sans" w:hAnsi="Open Sans" w:cs="Tahoma"/>
                <w:sz w:val="22"/>
                <w:szCs w:val="22"/>
              </w:rPr>
              <w:t xml:space="preserve"> and attachments</w:t>
            </w:r>
            <w:r w:rsidRPr="00B366D1">
              <w:rPr>
                <w:rFonts w:ascii="Open Sans" w:hAnsi="Open Sans" w:cs="Tahoma"/>
                <w:sz w:val="22"/>
                <w:szCs w:val="22"/>
              </w:rPr>
              <w:t>.</w:t>
            </w:r>
          </w:p>
          <w:p w14:paraId="6BF1425F" w14:textId="21268232" w:rsidR="006F4A83" w:rsidRPr="00B366D1" w:rsidRDefault="006F4A83" w:rsidP="006F4A83">
            <w:pPr>
              <w:pStyle w:val="ListParagraph"/>
              <w:numPr>
                <w:ilvl w:val="0"/>
                <w:numId w:val="13"/>
              </w:numPr>
              <w:rPr>
                <w:rFonts w:ascii="Open Sans" w:hAnsi="Open Sans" w:cs="Tahoma"/>
                <w:sz w:val="22"/>
                <w:szCs w:val="22"/>
              </w:rPr>
            </w:pPr>
            <w:r w:rsidRPr="00B366D1">
              <w:rPr>
                <w:rFonts w:ascii="Open Sans" w:hAnsi="Open Sans" w:cs="Tahoma"/>
                <w:sz w:val="22"/>
                <w:szCs w:val="22"/>
              </w:rPr>
              <w:lastRenderedPageBreak/>
              <w:t xml:space="preserve">Work together as a class or in teams to </w:t>
            </w:r>
            <w:proofErr w:type="gramStart"/>
            <w:r w:rsidRPr="00B366D1">
              <w:rPr>
                <w:rFonts w:ascii="Open Sans" w:hAnsi="Open Sans" w:cs="Tahoma"/>
                <w:sz w:val="22"/>
                <w:szCs w:val="22"/>
              </w:rPr>
              <w:t>identify</w:t>
            </w:r>
            <w:proofErr w:type="gramEnd"/>
            <w:r w:rsidRPr="00B366D1">
              <w:rPr>
                <w:rFonts w:ascii="Open Sans" w:hAnsi="Open Sans" w:cs="Tahoma"/>
                <w:sz w:val="22"/>
                <w:szCs w:val="22"/>
              </w:rPr>
              <w:t xml:space="preserve"> common hazards of forklift operation as well as relevant OSHA safety regulations.</w:t>
            </w:r>
          </w:p>
          <w:p w14:paraId="5D1EF2DE" w14:textId="24801D54" w:rsidR="00CF2E7E" w:rsidRPr="00B366D1" w:rsidRDefault="006F4A83" w:rsidP="006F4A83">
            <w:pPr>
              <w:pStyle w:val="ListParagraph"/>
              <w:numPr>
                <w:ilvl w:val="0"/>
                <w:numId w:val="13"/>
              </w:numPr>
              <w:rPr>
                <w:rFonts w:ascii="Open Sans" w:hAnsi="Open Sans" w:cs="Tahoma"/>
                <w:sz w:val="22"/>
                <w:szCs w:val="22"/>
              </w:rPr>
            </w:pPr>
            <w:r w:rsidRPr="00B366D1">
              <w:rPr>
                <w:rFonts w:ascii="Open Sans" w:hAnsi="Open Sans" w:cs="Tahoma"/>
                <w:sz w:val="22"/>
                <w:szCs w:val="22"/>
              </w:rPr>
              <w:t xml:space="preserve">Work together as a class or in teams to review, understand and complete powered industrial trucks check lists. </w:t>
            </w:r>
          </w:p>
        </w:tc>
      </w:tr>
      <w:tr w:rsidR="00B3350C" w:rsidRPr="00B366D1" w14:paraId="2BB1B0A1" w14:textId="77777777" w:rsidTr="77F5B4C2">
        <w:trPr>
          <w:trHeight w:val="395"/>
        </w:trPr>
        <w:tc>
          <w:tcPr>
            <w:tcW w:w="2952" w:type="dxa"/>
            <w:shd w:val="clear" w:color="auto" w:fill="auto"/>
          </w:tcPr>
          <w:p w14:paraId="1388253E" w14:textId="6EA2F42B" w:rsidR="00B3350C" w:rsidRPr="00B366D1" w:rsidRDefault="77F5B4C2" w:rsidP="77F5B4C2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366D1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Independent Practice/Laboratory Experience/Differentiated Activities *</w:t>
            </w:r>
          </w:p>
        </w:tc>
        <w:tc>
          <w:tcPr>
            <w:tcW w:w="7848" w:type="dxa"/>
            <w:shd w:val="clear" w:color="auto" w:fill="auto"/>
          </w:tcPr>
          <w:p w14:paraId="54ED623F" w14:textId="77777777" w:rsidR="00D1367A" w:rsidRPr="00B366D1" w:rsidRDefault="00D1367A" w:rsidP="00D1367A">
            <w:pPr>
              <w:rPr>
                <w:rFonts w:ascii="Open Sans" w:hAnsi="Open Sans" w:cs="Tahoma"/>
                <w:b/>
                <w:sz w:val="22"/>
                <w:szCs w:val="22"/>
              </w:rPr>
            </w:pPr>
            <w:r w:rsidRPr="00B366D1">
              <w:rPr>
                <w:rFonts w:ascii="Open Sans" w:hAnsi="Open Sans" w:cs="Tahoma"/>
                <w:b/>
                <w:sz w:val="22"/>
                <w:szCs w:val="22"/>
              </w:rPr>
              <w:t>Students will…</w:t>
            </w:r>
          </w:p>
          <w:p w14:paraId="0275103F" w14:textId="77777777" w:rsidR="006F4A83" w:rsidRPr="00B366D1" w:rsidRDefault="006F4A83" w:rsidP="006F4A83">
            <w:pPr>
              <w:pStyle w:val="ListParagraph"/>
              <w:numPr>
                <w:ilvl w:val="0"/>
                <w:numId w:val="9"/>
              </w:numPr>
              <w:rPr>
                <w:rFonts w:ascii="Open Sans" w:hAnsi="Open Sans" w:cs="Tahoma"/>
                <w:sz w:val="22"/>
                <w:szCs w:val="22"/>
              </w:rPr>
            </w:pPr>
            <w:proofErr w:type="gramStart"/>
            <w:r w:rsidRPr="00B366D1">
              <w:rPr>
                <w:rFonts w:ascii="Open Sans" w:hAnsi="Open Sans" w:cs="Tahoma"/>
                <w:sz w:val="22"/>
                <w:szCs w:val="22"/>
              </w:rPr>
              <w:t>Identify</w:t>
            </w:r>
            <w:proofErr w:type="gramEnd"/>
            <w:r w:rsidRPr="00B366D1">
              <w:rPr>
                <w:rFonts w:ascii="Open Sans" w:hAnsi="Open Sans" w:cs="Tahoma"/>
                <w:sz w:val="22"/>
                <w:szCs w:val="22"/>
              </w:rPr>
              <w:t xml:space="preserve"> OSHA safety standards for forklifts.</w:t>
            </w:r>
          </w:p>
          <w:p w14:paraId="5FFCDF62" w14:textId="362A8A9A" w:rsidR="006F4A83" w:rsidRPr="00B366D1" w:rsidRDefault="006F4A83" w:rsidP="006F4A83">
            <w:pPr>
              <w:pStyle w:val="ListParagraph"/>
              <w:numPr>
                <w:ilvl w:val="0"/>
                <w:numId w:val="9"/>
              </w:numPr>
              <w:rPr>
                <w:rFonts w:ascii="Open Sans" w:hAnsi="Open Sans" w:cs="Tahoma"/>
                <w:sz w:val="22"/>
                <w:szCs w:val="22"/>
              </w:rPr>
            </w:pPr>
            <w:proofErr w:type="gramStart"/>
            <w:r w:rsidRPr="00B366D1">
              <w:rPr>
                <w:rFonts w:ascii="Open Sans" w:hAnsi="Open Sans" w:cs="Tahoma"/>
                <w:sz w:val="22"/>
                <w:szCs w:val="22"/>
              </w:rPr>
              <w:t>Identify</w:t>
            </w:r>
            <w:proofErr w:type="gramEnd"/>
            <w:r w:rsidRPr="00B366D1">
              <w:rPr>
                <w:rFonts w:ascii="Open Sans" w:hAnsi="Open Sans" w:cs="Tahoma"/>
                <w:sz w:val="22"/>
                <w:szCs w:val="22"/>
              </w:rPr>
              <w:t xml:space="preserve"> engine safety components of forklifts.</w:t>
            </w:r>
          </w:p>
          <w:p w14:paraId="031289AD" w14:textId="19141123" w:rsidR="006F4A83" w:rsidRPr="00B366D1" w:rsidRDefault="006F4A83" w:rsidP="006F4A83">
            <w:pPr>
              <w:pStyle w:val="ListParagraph"/>
              <w:numPr>
                <w:ilvl w:val="0"/>
                <w:numId w:val="9"/>
              </w:numPr>
              <w:rPr>
                <w:rFonts w:ascii="Open Sans" w:hAnsi="Open Sans" w:cs="Tahoma"/>
                <w:sz w:val="22"/>
                <w:szCs w:val="22"/>
              </w:rPr>
            </w:pPr>
            <w:proofErr w:type="gramStart"/>
            <w:r w:rsidRPr="00B366D1">
              <w:rPr>
                <w:rFonts w:ascii="Open Sans" w:hAnsi="Open Sans" w:cs="Tahoma"/>
                <w:sz w:val="22"/>
                <w:szCs w:val="22"/>
              </w:rPr>
              <w:t>Identify</w:t>
            </w:r>
            <w:proofErr w:type="gramEnd"/>
            <w:r w:rsidRPr="00B366D1">
              <w:rPr>
                <w:rFonts w:ascii="Open Sans" w:hAnsi="Open Sans" w:cs="Tahoma"/>
                <w:sz w:val="22"/>
                <w:szCs w:val="22"/>
              </w:rPr>
              <w:t xml:space="preserve"> safety and operational checks for forklifts.</w:t>
            </w:r>
          </w:p>
          <w:p w14:paraId="79385882" w14:textId="31E2215D" w:rsidR="006F4A83" w:rsidRPr="00B366D1" w:rsidRDefault="006F4A83" w:rsidP="006F4A83">
            <w:pPr>
              <w:pStyle w:val="ListParagraph"/>
              <w:numPr>
                <w:ilvl w:val="0"/>
                <w:numId w:val="9"/>
              </w:numPr>
              <w:rPr>
                <w:rFonts w:ascii="Open Sans" w:hAnsi="Open Sans" w:cs="Tahoma"/>
                <w:sz w:val="22"/>
                <w:szCs w:val="22"/>
              </w:rPr>
            </w:pPr>
            <w:r w:rsidRPr="00B366D1">
              <w:rPr>
                <w:rFonts w:ascii="Open Sans" w:hAnsi="Open Sans" w:cs="Tahoma"/>
                <w:sz w:val="22"/>
                <w:szCs w:val="22"/>
              </w:rPr>
              <w:t>Understand start up and shut down procedures.</w:t>
            </w:r>
          </w:p>
          <w:p w14:paraId="01A868F2" w14:textId="4B26C8B9" w:rsidR="006F4A83" w:rsidRPr="00B366D1" w:rsidRDefault="006F4A83" w:rsidP="006F4A83">
            <w:pPr>
              <w:pStyle w:val="ListParagraph"/>
              <w:numPr>
                <w:ilvl w:val="0"/>
                <w:numId w:val="9"/>
              </w:numPr>
              <w:rPr>
                <w:rFonts w:ascii="Open Sans" w:hAnsi="Open Sans" w:cs="Tahoma"/>
                <w:sz w:val="22"/>
                <w:szCs w:val="22"/>
              </w:rPr>
            </w:pPr>
            <w:r w:rsidRPr="00B366D1">
              <w:rPr>
                <w:rFonts w:ascii="Open Sans" w:hAnsi="Open Sans" w:cs="Tahoma"/>
                <w:sz w:val="22"/>
                <w:szCs w:val="22"/>
              </w:rPr>
              <w:t>Understand safe operation of fork lift attachments.</w:t>
            </w:r>
          </w:p>
          <w:p w14:paraId="0C53705B" w14:textId="29EF362D" w:rsidR="006F4A83" w:rsidRPr="00B366D1" w:rsidRDefault="006F4A83" w:rsidP="006F4A83">
            <w:pPr>
              <w:pStyle w:val="ListParagraph"/>
              <w:numPr>
                <w:ilvl w:val="0"/>
                <w:numId w:val="9"/>
              </w:numPr>
              <w:rPr>
                <w:rFonts w:ascii="Open Sans" w:hAnsi="Open Sans" w:cs="Tahoma"/>
                <w:sz w:val="22"/>
                <w:szCs w:val="22"/>
              </w:rPr>
            </w:pPr>
            <w:proofErr w:type="gramStart"/>
            <w:r w:rsidRPr="00B366D1">
              <w:rPr>
                <w:rFonts w:ascii="Open Sans" w:hAnsi="Open Sans" w:cs="Tahoma"/>
                <w:sz w:val="22"/>
                <w:szCs w:val="22"/>
              </w:rPr>
              <w:t>Identify</w:t>
            </w:r>
            <w:proofErr w:type="gramEnd"/>
            <w:r w:rsidRPr="00B366D1">
              <w:rPr>
                <w:rFonts w:ascii="Open Sans" w:hAnsi="Open Sans" w:cs="Tahoma"/>
                <w:sz w:val="22"/>
                <w:szCs w:val="22"/>
              </w:rPr>
              <w:t xml:space="preserve"> safe operational practices of forklifts.</w:t>
            </w:r>
          </w:p>
          <w:p w14:paraId="69097A9C" w14:textId="58FE3570" w:rsidR="00CF2E7E" w:rsidRPr="00B366D1" w:rsidRDefault="006F4A83" w:rsidP="006F4A83">
            <w:pPr>
              <w:pStyle w:val="ListParagraph"/>
              <w:numPr>
                <w:ilvl w:val="0"/>
                <w:numId w:val="9"/>
              </w:numPr>
              <w:rPr>
                <w:rFonts w:ascii="Open Sans" w:hAnsi="Open Sans" w:cs="Tahoma"/>
                <w:sz w:val="22"/>
                <w:szCs w:val="22"/>
              </w:rPr>
            </w:pPr>
            <w:proofErr w:type="gramStart"/>
            <w:r w:rsidRPr="00B366D1">
              <w:rPr>
                <w:rFonts w:ascii="Open Sans" w:hAnsi="Open Sans" w:cs="Tahoma"/>
                <w:sz w:val="22"/>
                <w:szCs w:val="22"/>
              </w:rPr>
              <w:t>Identify</w:t>
            </w:r>
            <w:proofErr w:type="gramEnd"/>
            <w:r w:rsidRPr="00B366D1">
              <w:rPr>
                <w:rFonts w:ascii="Open Sans" w:hAnsi="Open Sans" w:cs="Tahoma"/>
                <w:sz w:val="22"/>
                <w:szCs w:val="22"/>
              </w:rPr>
              <w:t xml:space="preserve"> common hazards of forklift operation (struck by, caught in between, falls).</w:t>
            </w:r>
          </w:p>
        </w:tc>
      </w:tr>
      <w:tr w:rsidR="00B3350C" w:rsidRPr="00B366D1" w14:paraId="50863A81" w14:textId="77777777" w:rsidTr="77F5B4C2">
        <w:tc>
          <w:tcPr>
            <w:tcW w:w="2952" w:type="dxa"/>
            <w:shd w:val="clear" w:color="auto" w:fill="auto"/>
          </w:tcPr>
          <w:p w14:paraId="3E48F608" w14:textId="5EE824C9" w:rsidR="00B3350C" w:rsidRPr="00B366D1" w:rsidRDefault="77F5B4C2" w:rsidP="77F5B4C2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366D1">
              <w:rPr>
                <w:rFonts w:ascii="Open Sans" w:hAnsi="Open Sans" w:cs="Open Sans"/>
                <w:b/>
                <w:bCs/>
                <w:sz w:val="22"/>
                <w:szCs w:val="22"/>
              </w:rPr>
              <w:t>Lesson Closure</w:t>
            </w:r>
          </w:p>
        </w:tc>
        <w:tc>
          <w:tcPr>
            <w:tcW w:w="7848" w:type="dxa"/>
            <w:shd w:val="clear" w:color="auto" w:fill="auto"/>
          </w:tcPr>
          <w:p w14:paraId="31DEDB23" w14:textId="77777777" w:rsidR="00D1367A" w:rsidRPr="00B366D1" w:rsidRDefault="00D1367A" w:rsidP="00D1367A">
            <w:pPr>
              <w:rPr>
                <w:rFonts w:ascii="Open Sans" w:hAnsi="Open Sans" w:cs="Tahoma"/>
                <w:b/>
                <w:sz w:val="22"/>
                <w:szCs w:val="22"/>
              </w:rPr>
            </w:pPr>
            <w:r w:rsidRPr="00B366D1">
              <w:rPr>
                <w:rFonts w:ascii="Open Sans" w:hAnsi="Open Sans" w:cs="Tahoma"/>
                <w:b/>
                <w:sz w:val="22"/>
                <w:szCs w:val="22"/>
              </w:rPr>
              <w:t>Students will…</w:t>
            </w:r>
          </w:p>
          <w:p w14:paraId="101353E5" w14:textId="14EE2E90" w:rsidR="00B3350C" w:rsidRPr="00B366D1" w:rsidRDefault="000B3864" w:rsidP="000B3864">
            <w:pPr>
              <w:pStyle w:val="ListParagraph"/>
              <w:numPr>
                <w:ilvl w:val="0"/>
                <w:numId w:val="14"/>
              </w:numPr>
              <w:rPr>
                <w:rFonts w:ascii="Open Sans" w:hAnsi="Open Sans" w:cs="Tahoma"/>
                <w:sz w:val="22"/>
                <w:szCs w:val="22"/>
              </w:rPr>
            </w:pPr>
            <w:proofErr w:type="gramStart"/>
            <w:r w:rsidRPr="00B366D1">
              <w:rPr>
                <w:rFonts w:ascii="Open Sans" w:hAnsi="Open Sans" w:cs="Tahoma"/>
                <w:sz w:val="22"/>
                <w:szCs w:val="22"/>
              </w:rPr>
              <w:t>Participate</w:t>
            </w:r>
            <w:proofErr w:type="gramEnd"/>
            <w:r w:rsidRPr="00B366D1">
              <w:rPr>
                <w:rFonts w:ascii="Open Sans" w:hAnsi="Open Sans" w:cs="Tahoma"/>
                <w:sz w:val="22"/>
                <w:szCs w:val="22"/>
              </w:rPr>
              <w:t xml:space="preserve"> in a class discussion/review of safe fork lift operations and OSHA safety standards.</w:t>
            </w:r>
          </w:p>
        </w:tc>
      </w:tr>
      <w:tr w:rsidR="00B3350C" w:rsidRPr="00B366D1" w14:paraId="09F5B5CB" w14:textId="77777777" w:rsidTr="77F5B4C2">
        <w:trPr>
          <w:trHeight w:val="135"/>
        </w:trPr>
        <w:tc>
          <w:tcPr>
            <w:tcW w:w="2952" w:type="dxa"/>
            <w:shd w:val="clear" w:color="auto" w:fill="auto"/>
          </w:tcPr>
          <w:p w14:paraId="5374FB7C" w14:textId="119F018F" w:rsidR="0080201D" w:rsidRPr="00B366D1" w:rsidRDefault="77F5B4C2" w:rsidP="77F5B4C2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366D1">
              <w:rPr>
                <w:rFonts w:ascii="Open Sans" w:hAnsi="Open Sans" w:cs="Open Sans"/>
                <w:b/>
                <w:bCs/>
                <w:sz w:val="22"/>
                <w:szCs w:val="22"/>
              </w:rPr>
              <w:t>Summative/End of Lesson Assessment *</w:t>
            </w:r>
          </w:p>
          <w:p w14:paraId="6CEEAD70" w14:textId="12A5B6A4" w:rsidR="00B3350C" w:rsidRPr="00B366D1" w:rsidRDefault="0080201D" w:rsidP="0080201D">
            <w:pPr>
              <w:tabs>
                <w:tab w:val="left" w:pos="282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B366D1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7848" w:type="dxa"/>
            <w:shd w:val="clear" w:color="auto" w:fill="auto"/>
          </w:tcPr>
          <w:p w14:paraId="4D8995CC" w14:textId="77777777" w:rsidR="00D1367A" w:rsidRPr="00B366D1" w:rsidRDefault="00D1367A" w:rsidP="00D1367A">
            <w:pPr>
              <w:rPr>
                <w:rFonts w:ascii="Open Sans" w:hAnsi="Open Sans" w:cs="Tahoma"/>
                <w:b/>
                <w:sz w:val="22"/>
                <w:szCs w:val="22"/>
              </w:rPr>
            </w:pPr>
            <w:r w:rsidRPr="00B366D1">
              <w:rPr>
                <w:rFonts w:ascii="Open Sans" w:hAnsi="Open Sans" w:cs="Tahoma"/>
                <w:b/>
                <w:sz w:val="22"/>
                <w:szCs w:val="22"/>
              </w:rPr>
              <w:t>Students will…</w:t>
            </w:r>
          </w:p>
          <w:p w14:paraId="4CB6555D" w14:textId="0BCE7A22" w:rsidR="00CF2E7E" w:rsidRPr="00B366D1" w:rsidRDefault="000B3864" w:rsidP="000B3864">
            <w:pPr>
              <w:pStyle w:val="ListParagraph"/>
              <w:numPr>
                <w:ilvl w:val="0"/>
                <w:numId w:val="14"/>
              </w:numPr>
              <w:rPr>
                <w:rFonts w:ascii="Open Sans" w:hAnsi="Open Sans" w:cs="Tahoma"/>
                <w:sz w:val="22"/>
                <w:szCs w:val="22"/>
              </w:rPr>
            </w:pPr>
            <w:r w:rsidRPr="00B366D1">
              <w:rPr>
                <w:rFonts w:ascii="Open Sans" w:hAnsi="Open Sans" w:cs="Tahoma"/>
                <w:sz w:val="22"/>
                <w:szCs w:val="22"/>
              </w:rPr>
              <w:t>C</w:t>
            </w:r>
            <w:r w:rsidR="002E64F9" w:rsidRPr="00B366D1">
              <w:rPr>
                <w:rFonts w:ascii="Open Sans" w:hAnsi="Open Sans" w:cs="Tahoma"/>
                <w:sz w:val="22"/>
                <w:szCs w:val="22"/>
              </w:rPr>
              <w:t>omplete a daily check list on a powered industrial truck or other equipment as identified</w:t>
            </w:r>
            <w:r w:rsidRPr="00B366D1">
              <w:rPr>
                <w:rFonts w:ascii="Open Sans" w:hAnsi="Open Sans" w:cs="Tahoma"/>
                <w:sz w:val="22"/>
                <w:szCs w:val="22"/>
              </w:rPr>
              <w:t>/assigned</w:t>
            </w:r>
            <w:r w:rsidR="002E64F9" w:rsidRPr="00B366D1">
              <w:rPr>
                <w:rFonts w:ascii="Open Sans" w:hAnsi="Open Sans" w:cs="Tahoma"/>
                <w:sz w:val="22"/>
                <w:szCs w:val="22"/>
              </w:rPr>
              <w:t xml:space="preserve"> by the teacher. </w:t>
            </w:r>
          </w:p>
        </w:tc>
      </w:tr>
      <w:tr w:rsidR="00B3350C" w:rsidRPr="00B366D1" w14:paraId="02913EF1" w14:textId="77777777" w:rsidTr="77F5B4C2">
        <w:trPr>
          <w:trHeight w:val="135"/>
        </w:trPr>
        <w:tc>
          <w:tcPr>
            <w:tcW w:w="2952" w:type="dxa"/>
            <w:shd w:val="clear" w:color="auto" w:fill="auto"/>
          </w:tcPr>
          <w:p w14:paraId="1B170820" w14:textId="7E19D68E" w:rsidR="00B3350C" w:rsidRPr="00B366D1" w:rsidRDefault="77F5B4C2" w:rsidP="77F5B4C2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366D1">
              <w:rPr>
                <w:rFonts w:ascii="Open Sans" w:hAnsi="Open Sans" w:cs="Open Sans"/>
                <w:b/>
                <w:bCs/>
                <w:sz w:val="22"/>
                <w:szCs w:val="22"/>
              </w:rPr>
              <w:t>References/Resources/</w:t>
            </w:r>
          </w:p>
          <w:p w14:paraId="324BDA87" w14:textId="5749D147" w:rsidR="00B3350C" w:rsidRPr="00B366D1" w:rsidRDefault="77F5B4C2" w:rsidP="77F5B4C2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366D1">
              <w:rPr>
                <w:rFonts w:ascii="Open Sans" w:hAnsi="Open Sans" w:cs="Open Sans"/>
                <w:b/>
                <w:bCs/>
                <w:sz w:val="22"/>
                <w:szCs w:val="22"/>
              </w:rPr>
              <w:t>Teacher Preparation</w:t>
            </w:r>
          </w:p>
        </w:tc>
        <w:tc>
          <w:tcPr>
            <w:tcW w:w="7848" w:type="dxa"/>
            <w:shd w:val="clear" w:color="auto" w:fill="auto"/>
          </w:tcPr>
          <w:p w14:paraId="230B4636" w14:textId="04540BCF" w:rsidR="00B3350C" w:rsidRPr="00B366D1" w:rsidRDefault="002E64F9" w:rsidP="00990BF6">
            <w:pPr>
              <w:rPr>
                <w:rFonts w:ascii="Open Sans" w:hAnsi="Open Sans" w:cs="Tahoma"/>
                <w:sz w:val="22"/>
                <w:szCs w:val="22"/>
              </w:rPr>
            </w:pPr>
            <w:r w:rsidRPr="00B366D1">
              <w:rPr>
                <w:rFonts w:ascii="Open Sans" w:hAnsi="Open Sans" w:cs="Tahoma"/>
                <w:sz w:val="22"/>
                <w:szCs w:val="22"/>
              </w:rPr>
              <w:t xml:space="preserve">Additional resource materials, including daily operations checklists, can be found at this OSHA web site: </w:t>
            </w:r>
            <w:hyperlink r:id="rId13" w:history="1">
              <w:r w:rsidR="00D1367A" w:rsidRPr="00B366D1">
                <w:rPr>
                  <w:rStyle w:val="Hyperlink"/>
                  <w:rFonts w:ascii="Open Sans" w:hAnsi="Open Sans" w:cs="Tahoma"/>
                  <w:sz w:val="22"/>
                  <w:szCs w:val="22"/>
                </w:rPr>
                <w:t>http://www.osha.gov/SLTC/power</w:t>
              </w:r>
              <w:bookmarkStart w:id="1" w:name="_GoBack"/>
              <w:bookmarkEnd w:id="1"/>
              <w:r w:rsidR="00D1367A" w:rsidRPr="00B366D1">
                <w:rPr>
                  <w:rStyle w:val="Hyperlink"/>
                  <w:rFonts w:ascii="Open Sans" w:hAnsi="Open Sans" w:cs="Tahoma"/>
                  <w:sz w:val="22"/>
                  <w:szCs w:val="22"/>
                </w:rPr>
                <w:t>edindustrialtrucks/index.html</w:t>
              </w:r>
            </w:hyperlink>
            <w:r w:rsidRPr="00B366D1">
              <w:rPr>
                <w:rFonts w:ascii="Open Sans" w:hAnsi="Open Sans" w:cs="Tahoma"/>
                <w:sz w:val="22"/>
                <w:szCs w:val="22"/>
              </w:rPr>
              <w:t xml:space="preserve"> </w:t>
            </w:r>
          </w:p>
        </w:tc>
      </w:tr>
      <w:tr w:rsidR="00B3350C" w:rsidRPr="00B366D1" w14:paraId="3B5D5C31" w14:textId="77777777" w:rsidTr="77F5B4C2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928554E" w14:textId="77777777" w:rsidR="00B3350C" w:rsidRPr="00B366D1" w:rsidRDefault="77F5B4C2" w:rsidP="77F5B4C2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366D1">
              <w:rPr>
                <w:rFonts w:ascii="Open Sans" w:hAnsi="Open Sans" w:cs="Open Sans"/>
                <w:b/>
                <w:bCs/>
                <w:sz w:val="22"/>
                <w:szCs w:val="22"/>
              </w:rPr>
              <w:t>Additional Required Components</w:t>
            </w:r>
          </w:p>
        </w:tc>
      </w:tr>
      <w:tr w:rsidR="00B3350C" w:rsidRPr="00B366D1" w14:paraId="17A4CF5D" w14:textId="77777777" w:rsidTr="77F5B4C2">
        <w:trPr>
          <w:trHeight w:val="485"/>
        </w:trPr>
        <w:tc>
          <w:tcPr>
            <w:tcW w:w="2952" w:type="dxa"/>
            <w:shd w:val="clear" w:color="auto" w:fill="auto"/>
          </w:tcPr>
          <w:p w14:paraId="07A69FE4" w14:textId="4678019B" w:rsidR="00B3350C" w:rsidRPr="00B366D1" w:rsidRDefault="77F5B4C2" w:rsidP="77F5B4C2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366D1">
              <w:rPr>
                <w:rFonts w:ascii="Open Sans" w:hAnsi="Open Sans" w:cs="Open Sans"/>
                <w:b/>
                <w:bCs/>
                <w:sz w:val="22"/>
                <w:szCs w:val="22"/>
              </w:rPr>
              <w:t>English Language Proficiency Standards (ELPS) Strategies</w:t>
            </w:r>
          </w:p>
        </w:tc>
        <w:tc>
          <w:tcPr>
            <w:tcW w:w="7848" w:type="dxa"/>
            <w:shd w:val="clear" w:color="auto" w:fill="auto"/>
          </w:tcPr>
          <w:p w14:paraId="1E50AA5F" w14:textId="77777777" w:rsidR="00B3350C" w:rsidRPr="00B366D1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B366D1" w14:paraId="13D42D07" w14:textId="77777777" w:rsidTr="00990BF6">
        <w:trPr>
          <w:trHeight w:val="1097"/>
        </w:trPr>
        <w:tc>
          <w:tcPr>
            <w:tcW w:w="2952" w:type="dxa"/>
            <w:shd w:val="clear" w:color="auto" w:fill="auto"/>
          </w:tcPr>
          <w:p w14:paraId="28B3D5E3" w14:textId="0171714D" w:rsidR="00B3350C" w:rsidRPr="00B366D1" w:rsidRDefault="00B3350C" w:rsidP="77F5B4C2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366D1">
              <w:rPr>
                <w:rFonts w:ascii="Open Sans" w:hAnsi="Open Sans" w:cs="Open Sans"/>
                <w:b/>
                <w:bCs/>
                <w:sz w:val="22"/>
                <w:szCs w:val="22"/>
              </w:rPr>
              <w:t>College and Career Readiness Connection</w:t>
            </w:r>
            <w:r w:rsidR="00A3064F" w:rsidRPr="00B366D1">
              <w:rPr>
                <w:rStyle w:val="FootnoteReference"/>
                <w:rFonts w:ascii="Open Sans" w:hAnsi="Open Sans" w:cs="Open Sans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848" w:type="dxa"/>
            <w:shd w:val="clear" w:color="auto" w:fill="auto"/>
          </w:tcPr>
          <w:p w14:paraId="16213AA9" w14:textId="7B98473B" w:rsidR="00B3350C" w:rsidRPr="00B366D1" w:rsidRDefault="002E64F9" w:rsidP="00990BF6">
            <w:pPr>
              <w:rPr>
                <w:rFonts w:ascii="Open Sans" w:hAnsi="Open Sans" w:cs="Tahoma"/>
                <w:sz w:val="22"/>
                <w:szCs w:val="22"/>
              </w:rPr>
            </w:pPr>
            <w:r w:rsidRPr="00B366D1">
              <w:rPr>
                <w:rFonts w:ascii="Open Sans" w:hAnsi="Open Sans" w:cs="Tahoma"/>
                <w:sz w:val="22"/>
                <w:szCs w:val="22"/>
              </w:rPr>
              <w:t>Science Standards I.C.3</w:t>
            </w:r>
          </w:p>
        </w:tc>
      </w:tr>
      <w:tr w:rsidR="00B3350C" w:rsidRPr="00B366D1" w14:paraId="4716FB8D" w14:textId="77777777" w:rsidTr="77F5B4C2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4DD031E5" w14:textId="77777777" w:rsidR="00B3350C" w:rsidRPr="00B366D1" w:rsidRDefault="77F5B4C2" w:rsidP="77F5B4C2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366D1">
              <w:rPr>
                <w:rFonts w:ascii="Open Sans" w:hAnsi="Open Sans" w:cs="Open Sans"/>
                <w:b/>
                <w:bCs/>
                <w:sz w:val="22"/>
                <w:szCs w:val="22"/>
              </w:rPr>
              <w:t>Recommended Strategies</w:t>
            </w:r>
          </w:p>
        </w:tc>
      </w:tr>
      <w:tr w:rsidR="00B3350C" w:rsidRPr="00B366D1" w14:paraId="15010D4A" w14:textId="77777777" w:rsidTr="77F5B4C2">
        <w:trPr>
          <w:trHeight w:val="512"/>
        </w:trPr>
        <w:tc>
          <w:tcPr>
            <w:tcW w:w="2952" w:type="dxa"/>
            <w:shd w:val="clear" w:color="auto" w:fill="auto"/>
          </w:tcPr>
          <w:p w14:paraId="57BD3680" w14:textId="519E0340" w:rsidR="00B3350C" w:rsidRPr="00B366D1" w:rsidRDefault="77F5B4C2" w:rsidP="77F5B4C2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366D1">
              <w:rPr>
                <w:rFonts w:ascii="Open Sans" w:hAnsi="Open Sans" w:cs="Open Sans"/>
                <w:b/>
                <w:bCs/>
                <w:sz w:val="22"/>
                <w:szCs w:val="22"/>
              </w:rPr>
              <w:t>Reading Strategies</w:t>
            </w:r>
          </w:p>
        </w:tc>
        <w:tc>
          <w:tcPr>
            <w:tcW w:w="7848" w:type="dxa"/>
            <w:shd w:val="clear" w:color="auto" w:fill="auto"/>
          </w:tcPr>
          <w:p w14:paraId="10E0A405" w14:textId="77777777" w:rsidR="00B3350C" w:rsidRPr="00B366D1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B366D1" w14:paraId="1B8F084A" w14:textId="77777777" w:rsidTr="77F5B4C2">
        <w:trPr>
          <w:trHeight w:val="530"/>
        </w:trPr>
        <w:tc>
          <w:tcPr>
            <w:tcW w:w="2952" w:type="dxa"/>
            <w:shd w:val="clear" w:color="auto" w:fill="auto"/>
          </w:tcPr>
          <w:p w14:paraId="64678F92" w14:textId="35EF84B8" w:rsidR="00B3350C" w:rsidRPr="00B366D1" w:rsidRDefault="77F5B4C2" w:rsidP="77F5B4C2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366D1">
              <w:rPr>
                <w:rFonts w:ascii="Open Sans" w:hAnsi="Open Sans" w:cs="Open Sans"/>
                <w:b/>
                <w:bCs/>
                <w:sz w:val="22"/>
                <w:szCs w:val="22"/>
              </w:rPr>
              <w:t>Quotes</w:t>
            </w:r>
          </w:p>
        </w:tc>
        <w:tc>
          <w:tcPr>
            <w:tcW w:w="7848" w:type="dxa"/>
            <w:shd w:val="clear" w:color="auto" w:fill="auto"/>
          </w:tcPr>
          <w:p w14:paraId="73FBBD03" w14:textId="77777777" w:rsidR="00B3350C" w:rsidRPr="00B366D1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B366D1" w14:paraId="01ABF569" w14:textId="77777777" w:rsidTr="77F5B4C2">
        <w:trPr>
          <w:trHeight w:val="1160"/>
        </w:trPr>
        <w:tc>
          <w:tcPr>
            <w:tcW w:w="2952" w:type="dxa"/>
            <w:shd w:val="clear" w:color="auto" w:fill="auto"/>
          </w:tcPr>
          <w:p w14:paraId="593DBD72" w14:textId="40C351D9" w:rsidR="00B3350C" w:rsidRPr="00B366D1" w:rsidRDefault="77F5B4C2" w:rsidP="77F5B4C2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366D1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Multimedia/Visual Strategy</w:t>
            </w:r>
          </w:p>
          <w:p w14:paraId="3099B1F4" w14:textId="74E6B804" w:rsidR="00B3350C" w:rsidRPr="00B366D1" w:rsidRDefault="77F5B4C2" w:rsidP="77F5B4C2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366D1">
              <w:rPr>
                <w:rFonts w:ascii="Open Sans" w:hAnsi="Open Sans" w:cs="Open Sans"/>
                <w:b/>
                <w:bCs/>
                <w:sz w:val="22"/>
                <w:szCs w:val="22"/>
              </w:rPr>
              <w:t>Presentation Slides + One Additional Technology Connection</w:t>
            </w:r>
          </w:p>
        </w:tc>
        <w:tc>
          <w:tcPr>
            <w:tcW w:w="7848" w:type="dxa"/>
            <w:shd w:val="clear" w:color="auto" w:fill="auto"/>
          </w:tcPr>
          <w:p w14:paraId="134CBAEE" w14:textId="77777777" w:rsidR="00B3350C" w:rsidRPr="00B366D1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B366D1" w14:paraId="258F6118" w14:textId="77777777" w:rsidTr="77F5B4C2">
        <w:tc>
          <w:tcPr>
            <w:tcW w:w="2952" w:type="dxa"/>
            <w:shd w:val="clear" w:color="auto" w:fill="auto"/>
          </w:tcPr>
          <w:p w14:paraId="3CF2726B" w14:textId="4F16B6F0" w:rsidR="00B3350C" w:rsidRPr="00B366D1" w:rsidRDefault="77F5B4C2" w:rsidP="77F5B4C2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366D1">
              <w:rPr>
                <w:rFonts w:ascii="Open Sans" w:hAnsi="Open Sans" w:cs="Open Sans"/>
                <w:b/>
                <w:bCs/>
                <w:sz w:val="22"/>
                <w:szCs w:val="22"/>
              </w:rPr>
              <w:t>Graphic Organizers/Handout</w:t>
            </w:r>
          </w:p>
        </w:tc>
        <w:tc>
          <w:tcPr>
            <w:tcW w:w="7848" w:type="dxa"/>
            <w:shd w:val="clear" w:color="auto" w:fill="auto"/>
          </w:tcPr>
          <w:p w14:paraId="3C1C5255" w14:textId="77777777" w:rsidR="00B3350C" w:rsidRPr="00B366D1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B366D1" w14:paraId="4E7081C3" w14:textId="77777777" w:rsidTr="77F5B4C2">
        <w:trPr>
          <w:trHeight w:val="135"/>
        </w:trPr>
        <w:tc>
          <w:tcPr>
            <w:tcW w:w="2952" w:type="dxa"/>
            <w:shd w:val="clear" w:color="auto" w:fill="auto"/>
          </w:tcPr>
          <w:p w14:paraId="088CA3DF" w14:textId="30B7C2ED" w:rsidR="00B3350C" w:rsidRPr="00B366D1" w:rsidRDefault="77F5B4C2" w:rsidP="77F5B4C2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366D1">
              <w:rPr>
                <w:rFonts w:ascii="Open Sans" w:hAnsi="Open Sans" w:cs="Open Sans"/>
                <w:b/>
                <w:bCs/>
                <w:sz w:val="22"/>
                <w:szCs w:val="22"/>
              </w:rPr>
              <w:t>Writing Strategies</w:t>
            </w:r>
          </w:p>
          <w:p w14:paraId="167766CC" w14:textId="77777777" w:rsidR="00B3350C" w:rsidRPr="00B366D1" w:rsidRDefault="77F5B4C2" w:rsidP="77F5B4C2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366D1">
              <w:rPr>
                <w:rFonts w:ascii="Open Sans" w:hAnsi="Open Sans" w:cs="Open Sans"/>
                <w:b/>
                <w:bCs/>
                <w:sz w:val="22"/>
                <w:szCs w:val="22"/>
              </w:rPr>
              <w:t>Journal Entries + 1 Additional Writing Strategy</w:t>
            </w:r>
          </w:p>
        </w:tc>
        <w:tc>
          <w:tcPr>
            <w:tcW w:w="7848" w:type="dxa"/>
            <w:shd w:val="clear" w:color="auto" w:fill="auto"/>
          </w:tcPr>
          <w:p w14:paraId="7DAF7034" w14:textId="5F054B20" w:rsidR="00392521" w:rsidRPr="00B366D1" w:rsidRDefault="00392521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14:paraId="6920044E" w14:textId="77777777" w:rsidR="00B3350C" w:rsidRPr="00B366D1" w:rsidRDefault="00B3350C" w:rsidP="0039252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B366D1" w14:paraId="689A5521" w14:textId="77777777" w:rsidTr="77F5B4C2">
        <w:trPr>
          <w:trHeight w:val="135"/>
        </w:trPr>
        <w:tc>
          <w:tcPr>
            <w:tcW w:w="295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D2EEDE1" w14:textId="14BDCEE0" w:rsidR="00B3350C" w:rsidRPr="00B366D1" w:rsidRDefault="77F5B4C2" w:rsidP="77F5B4C2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366D1">
              <w:rPr>
                <w:rFonts w:ascii="Open Sans" w:hAnsi="Open Sans" w:cs="Open Sans"/>
                <w:b/>
                <w:bCs/>
                <w:sz w:val="22"/>
                <w:szCs w:val="22"/>
              </w:rPr>
              <w:t>Communication</w:t>
            </w:r>
          </w:p>
          <w:p w14:paraId="1C68BAFD" w14:textId="77777777" w:rsidR="00B3350C" w:rsidRPr="00B366D1" w:rsidRDefault="77F5B4C2" w:rsidP="77F5B4C2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366D1">
              <w:rPr>
                <w:rFonts w:ascii="Open Sans" w:hAnsi="Open Sans" w:cs="Open Sans"/>
                <w:b/>
                <w:bCs/>
                <w:sz w:val="22"/>
                <w:szCs w:val="22"/>
              </w:rPr>
              <w:t>90 Second Speech Topics</w:t>
            </w:r>
          </w:p>
        </w:tc>
        <w:tc>
          <w:tcPr>
            <w:tcW w:w="784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8DA451D" w14:textId="77777777" w:rsidR="00B3350C" w:rsidRPr="00B366D1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B366D1" w14:paraId="16815B57" w14:textId="77777777" w:rsidTr="77F5B4C2">
        <w:tc>
          <w:tcPr>
            <w:tcW w:w="10800" w:type="dxa"/>
            <w:gridSpan w:val="2"/>
            <w:shd w:val="clear" w:color="auto" w:fill="D9D9D9" w:themeFill="background1" w:themeFillShade="D9"/>
          </w:tcPr>
          <w:p w14:paraId="03C0CCE7" w14:textId="77777777" w:rsidR="00B3350C" w:rsidRPr="00B366D1" w:rsidRDefault="77F5B4C2" w:rsidP="77F5B4C2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366D1">
              <w:rPr>
                <w:rFonts w:ascii="Open Sans" w:hAnsi="Open Sans" w:cs="Open Sans"/>
                <w:b/>
                <w:bCs/>
                <w:sz w:val="22"/>
                <w:szCs w:val="22"/>
              </w:rPr>
              <w:t>Other Essential Lesson Components</w:t>
            </w:r>
          </w:p>
        </w:tc>
      </w:tr>
      <w:tr w:rsidR="00B3350C" w:rsidRPr="00B366D1" w14:paraId="2F92C5B5" w14:textId="77777777" w:rsidTr="77F5B4C2">
        <w:trPr>
          <w:trHeight w:val="404"/>
        </w:trPr>
        <w:tc>
          <w:tcPr>
            <w:tcW w:w="2952" w:type="dxa"/>
            <w:shd w:val="clear" w:color="auto" w:fill="auto"/>
          </w:tcPr>
          <w:p w14:paraId="3DB02087" w14:textId="77777777" w:rsidR="009C0DFC" w:rsidRPr="00B366D1" w:rsidRDefault="77F5B4C2" w:rsidP="77F5B4C2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366D1">
              <w:rPr>
                <w:rFonts w:ascii="Open Sans" w:hAnsi="Open Sans" w:cs="Open Sans"/>
                <w:b/>
                <w:bCs/>
                <w:sz w:val="22"/>
                <w:szCs w:val="22"/>
              </w:rPr>
              <w:t>Enrichment Activity</w:t>
            </w:r>
          </w:p>
          <w:p w14:paraId="7B99CC87" w14:textId="1A043DE0" w:rsidR="00B3350C" w:rsidRPr="00B366D1" w:rsidRDefault="77F5B4C2" w:rsidP="77F5B4C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366D1">
              <w:rPr>
                <w:rFonts w:ascii="Open Sans" w:hAnsi="Open Sans" w:cs="Open Sans"/>
                <w:sz w:val="22"/>
                <w:szCs w:val="22"/>
              </w:rPr>
              <w:t>(e.g., homework assignment)</w:t>
            </w:r>
          </w:p>
        </w:tc>
        <w:tc>
          <w:tcPr>
            <w:tcW w:w="7848" w:type="dxa"/>
            <w:shd w:val="clear" w:color="auto" w:fill="auto"/>
          </w:tcPr>
          <w:p w14:paraId="56485286" w14:textId="77777777" w:rsidR="00B3350C" w:rsidRPr="00B366D1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B366D1" w14:paraId="7A48E1E2" w14:textId="77777777" w:rsidTr="77F5B4C2">
        <w:tc>
          <w:tcPr>
            <w:tcW w:w="2952" w:type="dxa"/>
            <w:shd w:val="clear" w:color="auto" w:fill="auto"/>
          </w:tcPr>
          <w:p w14:paraId="2CB7813A" w14:textId="17D8D1BE" w:rsidR="00B3350C" w:rsidRPr="00B366D1" w:rsidRDefault="77F5B4C2" w:rsidP="77F5B4C2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366D1">
              <w:rPr>
                <w:rFonts w:ascii="Open Sans" w:hAnsi="Open Sans" w:cs="Open Sans"/>
                <w:b/>
                <w:bCs/>
                <w:sz w:val="22"/>
                <w:szCs w:val="22"/>
              </w:rPr>
              <w:t>Family/Community Connection</w:t>
            </w:r>
          </w:p>
        </w:tc>
        <w:tc>
          <w:tcPr>
            <w:tcW w:w="7848" w:type="dxa"/>
            <w:shd w:val="clear" w:color="auto" w:fill="auto"/>
          </w:tcPr>
          <w:p w14:paraId="16E56B0F" w14:textId="77777777" w:rsidR="00B3350C" w:rsidRPr="00B366D1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B366D1" w14:paraId="7E731849" w14:textId="77777777" w:rsidTr="77F5B4C2">
        <w:trPr>
          <w:trHeight w:val="548"/>
        </w:trPr>
        <w:tc>
          <w:tcPr>
            <w:tcW w:w="2952" w:type="dxa"/>
            <w:shd w:val="clear" w:color="auto" w:fill="auto"/>
          </w:tcPr>
          <w:p w14:paraId="590E8739" w14:textId="09BDFA6F" w:rsidR="00B3350C" w:rsidRPr="00B366D1" w:rsidRDefault="77F5B4C2" w:rsidP="77F5B4C2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366D1">
              <w:rPr>
                <w:rFonts w:ascii="Open Sans" w:hAnsi="Open Sans" w:cs="Open Sans"/>
                <w:b/>
                <w:bCs/>
                <w:sz w:val="22"/>
                <w:szCs w:val="22"/>
              </w:rPr>
              <w:t>CTSO connection(s)</w:t>
            </w:r>
          </w:p>
        </w:tc>
        <w:tc>
          <w:tcPr>
            <w:tcW w:w="7848" w:type="dxa"/>
            <w:shd w:val="clear" w:color="auto" w:fill="auto"/>
          </w:tcPr>
          <w:p w14:paraId="1D6673BF" w14:textId="74DE861C" w:rsidR="00B3350C" w:rsidRPr="00B366D1" w:rsidRDefault="00990BF6" w:rsidP="00990BF6">
            <w:pPr>
              <w:rPr>
                <w:rFonts w:ascii="Open Sans" w:hAnsi="Open Sans" w:cs="Tahoma"/>
                <w:sz w:val="22"/>
                <w:szCs w:val="22"/>
              </w:rPr>
            </w:pPr>
            <w:r w:rsidRPr="00B366D1">
              <w:rPr>
                <w:rFonts w:ascii="Open Sans" w:hAnsi="Open Sans" w:cs="Tahoma"/>
                <w:sz w:val="22"/>
                <w:szCs w:val="22"/>
                <w:lang w:val="es-MX"/>
              </w:rPr>
              <w:t>DECA, SkillsUSATexas</w:t>
            </w:r>
          </w:p>
        </w:tc>
      </w:tr>
      <w:tr w:rsidR="00B3350C" w:rsidRPr="00B366D1" w14:paraId="2288B088" w14:textId="77777777" w:rsidTr="77F5B4C2">
        <w:trPr>
          <w:trHeight w:val="305"/>
        </w:trPr>
        <w:tc>
          <w:tcPr>
            <w:tcW w:w="2952" w:type="dxa"/>
            <w:shd w:val="clear" w:color="auto" w:fill="auto"/>
          </w:tcPr>
          <w:p w14:paraId="2077A7AD" w14:textId="452D5E10" w:rsidR="00B3350C" w:rsidRPr="00B366D1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B366D1">
              <w:rPr>
                <w:rFonts w:ascii="Open Sans" w:hAnsi="Open Sans" w:cs="Open Sans"/>
                <w:b/>
                <w:noProof/>
                <w:sz w:val="22"/>
                <w:szCs w:val="22"/>
              </w:rPr>
              <w:t>Service Learning Projects</w:t>
            </w:r>
          </w:p>
        </w:tc>
        <w:tc>
          <w:tcPr>
            <w:tcW w:w="7848" w:type="dxa"/>
            <w:shd w:val="clear" w:color="auto" w:fill="auto"/>
          </w:tcPr>
          <w:p w14:paraId="296854C4" w14:textId="77777777" w:rsidR="00B3350C" w:rsidRPr="00B366D1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B2F76" w:rsidRPr="00B366D1" w14:paraId="680EB37A" w14:textId="77777777" w:rsidTr="77F5B4C2">
        <w:trPr>
          <w:trHeight w:val="305"/>
        </w:trPr>
        <w:tc>
          <w:tcPr>
            <w:tcW w:w="2952" w:type="dxa"/>
            <w:shd w:val="clear" w:color="auto" w:fill="auto"/>
          </w:tcPr>
          <w:p w14:paraId="06EE8551" w14:textId="6B7E5A7D" w:rsidR="001B2F76" w:rsidRPr="00B366D1" w:rsidRDefault="00BB45D6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B366D1">
              <w:rPr>
                <w:rFonts w:ascii="Open Sans" w:hAnsi="Open Sans" w:cs="Open Sans"/>
                <w:b/>
                <w:noProof/>
                <w:sz w:val="22"/>
                <w:szCs w:val="22"/>
              </w:rPr>
              <w:t xml:space="preserve">Lesson </w:t>
            </w:r>
            <w:r w:rsidR="001B2F76" w:rsidRPr="00B366D1">
              <w:rPr>
                <w:rFonts w:ascii="Open Sans" w:hAnsi="Open Sans" w:cs="Open Sans"/>
                <w:b/>
                <w:noProof/>
                <w:sz w:val="22"/>
                <w:szCs w:val="22"/>
              </w:rPr>
              <w:t>Notes</w:t>
            </w:r>
          </w:p>
        </w:tc>
        <w:tc>
          <w:tcPr>
            <w:tcW w:w="7848" w:type="dxa"/>
            <w:shd w:val="clear" w:color="auto" w:fill="auto"/>
          </w:tcPr>
          <w:p w14:paraId="077D2C07" w14:textId="77777777" w:rsidR="001B2F76" w:rsidRPr="00B366D1" w:rsidRDefault="001B2F76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70E91643" w14:textId="40567201" w:rsidR="003A5AF5" w:rsidRPr="00B366D1" w:rsidRDefault="003A5AF5" w:rsidP="00D0097D">
      <w:pPr>
        <w:rPr>
          <w:rFonts w:ascii="Open Sans" w:hAnsi="Open Sans"/>
          <w:sz w:val="22"/>
          <w:szCs w:val="22"/>
        </w:rPr>
      </w:pPr>
    </w:p>
    <w:sectPr w:rsidR="003A5AF5" w:rsidRPr="00B366D1" w:rsidSect="002B116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440" w:right="1440" w:bottom="117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F7E8C" w14:textId="77777777" w:rsidR="00AE5F6F" w:rsidRDefault="00AE5F6F" w:rsidP="00B3350C">
      <w:r>
        <w:separator/>
      </w:r>
    </w:p>
  </w:endnote>
  <w:endnote w:type="continuationSeparator" w:id="0">
    <w:p w14:paraId="08A12D01" w14:textId="77777777" w:rsidR="00AE5F6F" w:rsidRDefault="00AE5F6F" w:rsidP="00B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319CB" w14:textId="77777777" w:rsidR="00AF25FF" w:rsidRDefault="00AF25F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55506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59E10B" w14:textId="177A0E2A" w:rsidR="0080201D" w:rsidRPr="00754DDE" w:rsidRDefault="0080201D" w:rsidP="77F5B4C2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754DDE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408D865B" wp14:editId="4B398413">
                  <wp:simplePos x="0" y="0"/>
                  <wp:positionH relativeFrom="column">
                    <wp:posOffset>5734050</wp:posOffset>
                  </wp:positionH>
                  <wp:positionV relativeFrom="paragraph">
                    <wp:posOffset>40005</wp:posOffset>
                  </wp:positionV>
                  <wp:extent cx="603250" cy="316865"/>
                  <wp:effectExtent l="0" t="0" r="635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77F5B4C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* </w:t>
            </w:r>
            <w:r w:rsidRPr="77F5B4C2">
              <w:rPr>
                <w:rFonts w:asciiTheme="minorHAnsi" w:hAnsiTheme="minorHAnsi" w:cstheme="minorBidi"/>
                <w:sz w:val="20"/>
                <w:szCs w:val="20"/>
              </w:rPr>
              <w:t>Special Education Modifications or Accommodations, if applicable</w:t>
            </w:r>
          </w:p>
          <w:p w14:paraId="45FC498C" w14:textId="1FCCF21D" w:rsidR="0080201D" w:rsidRDefault="77F5B4C2" w:rsidP="0080201D">
            <w:pPr>
              <w:pStyle w:val="Footer"/>
            </w:pPr>
            <w:r w:rsidRPr="77F5B4C2">
              <w:rPr>
                <w:rFonts w:asciiTheme="minorHAnsi" w:hAnsiTheme="minorHAnsi" w:cstheme="minorBidi"/>
                <w:sz w:val="20"/>
                <w:szCs w:val="20"/>
              </w:rPr>
              <w:t xml:space="preserve">Copyright © Texas Education Agency 2017. All rights reserved                                                                         </w:t>
            </w:r>
            <w:r w:rsidRPr="77F5B4C2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="0080201D" w:rsidRPr="77F5B4C2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77F5B4C2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PAGE </w:instrText>
            </w:r>
            <w:r w:rsidR="0080201D" w:rsidRPr="77F5B4C2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B366D1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="0080201D" w:rsidRPr="77F5B4C2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77F5B4C2">
              <w:rPr>
                <w:rFonts w:ascii="Open Sans" w:hAnsi="Open Sans" w:cs="Open Sans"/>
                <w:sz w:val="16"/>
                <w:szCs w:val="16"/>
              </w:rPr>
              <w:t xml:space="preserve"> of </w:t>
            </w:r>
            <w:r w:rsidR="0080201D" w:rsidRPr="77F5B4C2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77F5B4C2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NUMPAGES  </w:instrText>
            </w:r>
            <w:r w:rsidR="0080201D" w:rsidRPr="77F5B4C2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B366D1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4</w:t>
            </w:r>
            <w:r w:rsidR="0080201D" w:rsidRPr="77F5B4C2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77F5B4C2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    </w:t>
            </w:r>
          </w:p>
        </w:sdtContent>
      </w:sdt>
    </w:sdtContent>
  </w:sdt>
  <w:p w14:paraId="5F6DF414" w14:textId="43AFAFE9" w:rsidR="00B3350C" w:rsidRDefault="00B3350C" w:rsidP="003C1DA3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A7D86" w14:textId="77777777" w:rsidR="00AF25FF" w:rsidRDefault="00AF25F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8CFF71" w14:textId="77777777" w:rsidR="00AE5F6F" w:rsidRDefault="00AE5F6F" w:rsidP="00B3350C">
      <w:bookmarkStart w:id="0" w:name="_Hlk484955581"/>
      <w:bookmarkEnd w:id="0"/>
      <w:r>
        <w:separator/>
      </w:r>
    </w:p>
  </w:footnote>
  <w:footnote w:type="continuationSeparator" w:id="0">
    <w:p w14:paraId="75CA0300" w14:textId="77777777" w:rsidR="00AE5F6F" w:rsidRDefault="00AE5F6F" w:rsidP="00B3350C">
      <w:r>
        <w:continuationSeparator/>
      </w:r>
    </w:p>
  </w:footnote>
  <w:footnote w:id="1">
    <w:p w14:paraId="7814498C" w14:textId="03764860" w:rsidR="00A3064F" w:rsidRDefault="00A3064F" w:rsidP="00754DDE">
      <w:pPr>
        <w:pStyle w:val="FootnoteText"/>
        <w:ind w:right="1170"/>
      </w:pPr>
      <w:r>
        <w:rPr>
          <w:rStyle w:val="FootnoteReference"/>
        </w:rPr>
        <w:footnoteRef/>
      </w:r>
      <w:r>
        <w:t xml:space="preserve"> </w:t>
      </w:r>
      <w:r w:rsidR="00700A55">
        <w:t>Visit t</w:t>
      </w:r>
      <w:r>
        <w:t xml:space="preserve">he </w:t>
      </w:r>
      <w:r w:rsidRPr="00A3064F">
        <w:t>Texas College and Ca</w:t>
      </w:r>
      <w:r w:rsidR="00700A55">
        <w:t xml:space="preserve">reer Readiness Standards at </w:t>
      </w:r>
      <w:hyperlink r:id="rId1" w:history="1">
        <w:r w:rsidR="00700A55" w:rsidRPr="00AC59C9">
          <w:rPr>
            <w:rStyle w:val="Hyperlink"/>
          </w:rPr>
          <w:t>http://www.thecb.state.tx.us/collegereadiness/CRS.pdf</w:t>
        </w:r>
      </w:hyperlink>
      <w:r w:rsidR="00700A55">
        <w:t xml:space="preserve">, Texas Higher </w:t>
      </w:r>
      <w:r w:rsidR="00700A55" w:rsidRPr="00700A55">
        <w:t>Educa</w:t>
      </w:r>
      <w:r w:rsidR="008A04F2">
        <w:t>tion Coordinating Board</w:t>
      </w:r>
      <w:r w:rsidR="00700A55" w:rsidRPr="00700A55">
        <w:t xml:space="preserve"> (THECB)</w:t>
      </w:r>
      <w:r w:rsidR="00700A55">
        <w:t xml:space="preserve">, 2009.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38F0D" w14:textId="77777777" w:rsidR="00AF25FF" w:rsidRDefault="00AF25F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414E8" w14:textId="16451971" w:rsidR="001A599E" w:rsidRDefault="00A206B7" w:rsidP="000674C7">
    <w:pPr>
      <w:pStyle w:val="Header"/>
      <w:tabs>
        <w:tab w:val="left" w:pos="148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8647D7E" wp14:editId="2F834812">
          <wp:simplePos x="0" y="0"/>
          <wp:positionH relativeFrom="column">
            <wp:posOffset>4962742</wp:posOffset>
          </wp:positionH>
          <wp:positionV relativeFrom="paragraph">
            <wp:posOffset>143510</wp:posOffset>
          </wp:positionV>
          <wp:extent cx="137160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37523">
      <w:rPr>
        <w:noProof/>
      </w:rPr>
      <w:drawing>
        <wp:inline distT="0" distB="0" distL="0" distR="0" wp14:anchorId="0ED6F5EF" wp14:editId="5188531D">
          <wp:extent cx="1414299" cy="680224"/>
          <wp:effectExtent l="0" t="0" r="0" b="5715"/>
          <wp:docPr id="18" name="Picture 18" descr="C:\Users\Caroline\AppData\Local\Microsoft\Windows\INetCache\Content.Word\16_TDL_cmyk_300px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Caroline\AppData\Local\Microsoft\Windows\INetCache\Content.Word\16_TDL_cmyk_300px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7165" cy="686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7BF20" w14:textId="77777777" w:rsidR="00AF25FF" w:rsidRDefault="00AF25F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54837"/>
    <w:multiLevelType w:val="hybridMultilevel"/>
    <w:tmpl w:val="44E46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21013"/>
    <w:multiLevelType w:val="hybridMultilevel"/>
    <w:tmpl w:val="C2E8D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72787"/>
    <w:multiLevelType w:val="hybridMultilevel"/>
    <w:tmpl w:val="855EF6F0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A28A3"/>
    <w:multiLevelType w:val="hybridMultilevel"/>
    <w:tmpl w:val="4F98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D62E8"/>
    <w:multiLevelType w:val="hybridMultilevel"/>
    <w:tmpl w:val="3C748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31BDE"/>
    <w:multiLevelType w:val="hybridMultilevel"/>
    <w:tmpl w:val="D212AEF8"/>
    <w:lvl w:ilvl="0" w:tplc="5590FBF6">
      <w:start w:val="1"/>
      <w:numFmt w:val="upperLetter"/>
      <w:lvlText w:val="(%1)"/>
      <w:lvlJc w:val="left"/>
      <w:pPr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07C24EA"/>
    <w:multiLevelType w:val="hybridMultilevel"/>
    <w:tmpl w:val="16609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005103"/>
    <w:multiLevelType w:val="hybridMultilevel"/>
    <w:tmpl w:val="1B8E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D369B6"/>
    <w:multiLevelType w:val="hybridMultilevel"/>
    <w:tmpl w:val="7BC8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7D7892"/>
    <w:multiLevelType w:val="hybridMultilevel"/>
    <w:tmpl w:val="9AF09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240050"/>
    <w:multiLevelType w:val="hybridMultilevel"/>
    <w:tmpl w:val="5E602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4E16E2"/>
    <w:multiLevelType w:val="hybridMultilevel"/>
    <w:tmpl w:val="039CC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693750"/>
    <w:multiLevelType w:val="hybridMultilevel"/>
    <w:tmpl w:val="59D0D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3F6C94"/>
    <w:multiLevelType w:val="hybridMultilevel"/>
    <w:tmpl w:val="72163D78"/>
    <w:lvl w:ilvl="0" w:tplc="8B942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7E30E56"/>
    <w:multiLevelType w:val="hybridMultilevel"/>
    <w:tmpl w:val="5E5A1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4"/>
  </w:num>
  <w:num w:numId="5">
    <w:abstractNumId w:val="7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4"/>
  </w:num>
  <w:num w:numId="11">
    <w:abstractNumId w:val="9"/>
  </w:num>
  <w:num w:numId="12">
    <w:abstractNumId w:val="12"/>
  </w:num>
  <w:num w:numId="13">
    <w:abstractNumId w:val="0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50C"/>
    <w:rsid w:val="0000084E"/>
    <w:rsid w:val="0001515F"/>
    <w:rsid w:val="00031033"/>
    <w:rsid w:val="00032E32"/>
    <w:rsid w:val="000367AF"/>
    <w:rsid w:val="00041506"/>
    <w:rsid w:val="000643CB"/>
    <w:rsid w:val="000674C7"/>
    <w:rsid w:val="00082295"/>
    <w:rsid w:val="000870CF"/>
    <w:rsid w:val="000B3864"/>
    <w:rsid w:val="000B4DB1"/>
    <w:rsid w:val="000B55DB"/>
    <w:rsid w:val="000C7160"/>
    <w:rsid w:val="000E3926"/>
    <w:rsid w:val="000E54FE"/>
    <w:rsid w:val="000F3BAE"/>
    <w:rsid w:val="00100350"/>
    <w:rsid w:val="00102605"/>
    <w:rsid w:val="00105B8D"/>
    <w:rsid w:val="00111DF9"/>
    <w:rsid w:val="0012758B"/>
    <w:rsid w:val="00130697"/>
    <w:rsid w:val="001365FC"/>
    <w:rsid w:val="00136851"/>
    <w:rsid w:val="00137523"/>
    <w:rsid w:val="001471B7"/>
    <w:rsid w:val="001505B8"/>
    <w:rsid w:val="00156CDF"/>
    <w:rsid w:val="0016751A"/>
    <w:rsid w:val="001A599E"/>
    <w:rsid w:val="001B2F76"/>
    <w:rsid w:val="001B49BC"/>
    <w:rsid w:val="001C6069"/>
    <w:rsid w:val="001E4D9F"/>
    <w:rsid w:val="001E5B7D"/>
    <w:rsid w:val="00200BDB"/>
    <w:rsid w:val="0020310F"/>
    <w:rsid w:val="002073F2"/>
    <w:rsid w:val="0023197D"/>
    <w:rsid w:val="00235CC1"/>
    <w:rsid w:val="00237679"/>
    <w:rsid w:val="002427CE"/>
    <w:rsid w:val="00242B9F"/>
    <w:rsid w:val="0026440E"/>
    <w:rsid w:val="0027350D"/>
    <w:rsid w:val="002849D5"/>
    <w:rsid w:val="0028613D"/>
    <w:rsid w:val="00292A95"/>
    <w:rsid w:val="00294FC7"/>
    <w:rsid w:val="002B1169"/>
    <w:rsid w:val="002B3EEA"/>
    <w:rsid w:val="002B5D11"/>
    <w:rsid w:val="002D294D"/>
    <w:rsid w:val="002D4B21"/>
    <w:rsid w:val="002D588D"/>
    <w:rsid w:val="002E64F9"/>
    <w:rsid w:val="002E68FE"/>
    <w:rsid w:val="002E70BB"/>
    <w:rsid w:val="002F0447"/>
    <w:rsid w:val="002F36F7"/>
    <w:rsid w:val="002F38C7"/>
    <w:rsid w:val="00302D74"/>
    <w:rsid w:val="003073A2"/>
    <w:rsid w:val="00322DCF"/>
    <w:rsid w:val="00341A92"/>
    <w:rsid w:val="00360C84"/>
    <w:rsid w:val="00364D1C"/>
    <w:rsid w:val="003665FA"/>
    <w:rsid w:val="00392521"/>
    <w:rsid w:val="00394878"/>
    <w:rsid w:val="00394B5A"/>
    <w:rsid w:val="003A19D8"/>
    <w:rsid w:val="003A2D94"/>
    <w:rsid w:val="003A5AF5"/>
    <w:rsid w:val="003C1D31"/>
    <w:rsid w:val="003C1DA3"/>
    <w:rsid w:val="003D3528"/>
    <w:rsid w:val="003D5621"/>
    <w:rsid w:val="003E1152"/>
    <w:rsid w:val="003E1A93"/>
    <w:rsid w:val="003E689E"/>
    <w:rsid w:val="0040274D"/>
    <w:rsid w:val="00404593"/>
    <w:rsid w:val="00417B82"/>
    <w:rsid w:val="00422061"/>
    <w:rsid w:val="00437940"/>
    <w:rsid w:val="0045160A"/>
    <w:rsid w:val="00451AA8"/>
    <w:rsid w:val="00452856"/>
    <w:rsid w:val="00461195"/>
    <w:rsid w:val="00463CC9"/>
    <w:rsid w:val="00481B0E"/>
    <w:rsid w:val="00490634"/>
    <w:rsid w:val="00496C0F"/>
    <w:rsid w:val="004C57ED"/>
    <w:rsid w:val="004C5C79"/>
    <w:rsid w:val="004C6DEB"/>
    <w:rsid w:val="004D64F6"/>
    <w:rsid w:val="004E1321"/>
    <w:rsid w:val="004F05F4"/>
    <w:rsid w:val="005046FC"/>
    <w:rsid w:val="0050552F"/>
    <w:rsid w:val="00511C4E"/>
    <w:rsid w:val="00531C58"/>
    <w:rsid w:val="00545EC8"/>
    <w:rsid w:val="00546A5D"/>
    <w:rsid w:val="00564B6C"/>
    <w:rsid w:val="00575F93"/>
    <w:rsid w:val="00584A48"/>
    <w:rsid w:val="00593DE3"/>
    <w:rsid w:val="005965D9"/>
    <w:rsid w:val="005A32CC"/>
    <w:rsid w:val="005B5FAD"/>
    <w:rsid w:val="005C0439"/>
    <w:rsid w:val="005C25D4"/>
    <w:rsid w:val="005D1DCA"/>
    <w:rsid w:val="005D558A"/>
    <w:rsid w:val="005D68D4"/>
    <w:rsid w:val="005F482A"/>
    <w:rsid w:val="005F4A59"/>
    <w:rsid w:val="006006A5"/>
    <w:rsid w:val="006052AA"/>
    <w:rsid w:val="00621D0A"/>
    <w:rsid w:val="00626ACF"/>
    <w:rsid w:val="006503E0"/>
    <w:rsid w:val="00666D74"/>
    <w:rsid w:val="00667DF9"/>
    <w:rsid w:val="006716BE"/>
    <w:rsid w:val="00692317"/>
    <w:rsid w:val="0069356F"/>
    <w:rsid w:val="00697712"/>
    <w:rsid w:val="006A02B5"/>
    <w:rsid w:val="006B6D02"/>
    <w:rsid w:val="006B7D07"/>
    <w:rsid w:val="006C6339"/>
    <w:rsid w:val="006C73FA"/>
    <w:rsid w:val="006F1C95"/>
    <w:rsid w:val="006F4A83"/>
    <w:rsid w:val="006F6A38"/>
    <w:rsid w:val="006F7D04"/>
    <w:rsid w:val="0070077B"/>
    <w:rsid w:val="00700A55"/>
    <w:rsid w:val="0071181D"/>
    <w:rsid w:val="00713D68"/>
    <w:rsid w:val="0071599E"/>
    <w:rsid w:val="00717B55"/>
    <w:rsid w:val="007271B5"/>
    <w:rsid w:val="00741F1F"/>
    <w:rsid w:val="00754DDE"/>
    <w:rsid w:val="0076427D"/>
    <w:rsid w:val="00770C42"/>
    <w:rsid w:val="00774681"/>
    <w:rsid w:val="007750CF"/>
    <w:rsid w:val="00794DBE"/>
    <w:rsid w:val="00796BAE"/>
    <w:rsid w:val="007A6834"/>
    <w:rsid w:val="007E2201"/>
    <w:rsid w:val="007E2BA7"/>
    <w:rsid w:val="0080201D"/>
    <w:rsid w:val="00804D79"/>
    <w:rsid w:val="0082093F"/>
    <w:rsid w:val="00825BCA"/>
    <w:rsid w:val="00826629"/>
    <w:rsid w:val="00826D88"/>
    <w:rsid w:val="00831AAC"/>
    <w:rsid w:val="008321A5"/>
    <w:rsid w:val="00856BBD"/>
    <w:rsid w:val="00870A95"/>
    <w:rsid w:val="00872A7A"/>
    <w:rsid w:val="008731D4"/>
    <w:rsid w:val="00874F23"/>
    <w:rsid w:val="008750EF"/>
    <w:rsid w:val="00882159"/>
    <w:rsid w:val="008854A8"/>
    <w:rsid w:val="008902B2"/>
    <w:rsid w:val="008A04F2"/>
    <w:rsid w:val="008A0DE3"/>
    <w:rsid w:val="008A0E4B"/>
    <w:rsid w:val="008A1ECC"/>
    <w:rsid w:val="008B207C"/>
    <w:rsid w:val="008B4BA0"/>
    <w:rsid w:val="008C3978"/>
    <w:rsid w:val="008D6A6F"/>
    <w:rsid w:val="008D771B"/>
    <w:rsid w:val="008E0AB9"/>
    <w:rsid w:val="008E1F1E"/>
    <w:rsid w:val="009078BD"/>
    <w:rsid w:val="0092541A"/>
    <w:rsid w:val="00930B74"/>
    <w:rsid w:val="00933992"/>
    <w:rsid w:val="00947122"/>
    <w:rsid w:val="009476D7"/>
    <w:rsid w:val="0095450C"/>
    <w:rsid w:val="00955F58"/>
    <w:rsid w:val="009601D8"/>
    <w:rsid w:val="00960C36"/>
    <w:rsid w:val="00970224"/>
    <w:rsid w:val="00990BF6"/>
    <w:rsid w:val="00993ABB"/>
    <w:rsid w:val="009A2812"/>
    <w:rsid w:val="009A2A59"/>
    <w:rsid w:val="009C0DFC"/>
    <w:rsid w:val="009C34CE"/>
    <w:rsid w:val="009D1E54"/>
    <w:rsid w:val="009D68DD"/>
    <w:rsid w:val="009E6C15"/>
    <w:rsid w:val="009F6CA1"/>
    <w:rsid w:val="009F7791"/>
    <w:rsid w:val="00A044EA"/>
    <w:rsid w:val="00A06D3E"/>
    <w:rsid w:val="00A206B7"/>
    <w:rsid w:val="00A3064F"/>
    <w:rsid w:val="00A501F4"/>
    <w:rsid w:val="00A52C36"/>
    <w:rsid w:val="00A571A0"/>
    <w:rsid w:val="00A602A5"/>
    <w:rsid w:val="00A8134C"/>
    <w:rsid w:val="00A97251"/>
    <w:rsid w:val="00AD2DB9"/>
    <w:rsid w:val="00AD3125"/>
    <w:rsid w:val="00AE5509"/>
    <w:rsid w:val="00AE5F6F"/>
    <w:rsid w:val="00AF25FF"/>
    <w:rsid w:val="00B02D69"/>
    <w:rsid w:val="00B208A7"/>
    <w:rsid w:val="00B318DE"/>
    <w:rsid w:val="00B3350C"/>
    <w:rsid w:val="00B366D1"/>
    <w:rsid w:val="00B3672C"/>
    <w:rsid w:val="00B64CBF"/>
    <w:rsid w:val="00B6799D"/>
    <w:rsid w:val="00B73806"/>
    <w:rsid w:val="00BA11ED"/>
    <w:rsid w:val="00BA7FAF"/>
    <w:rsid w:val="00BB04CD"/>
    <w:rsid w:val="00BB45D6"/>
    <w:rsid w:val="00BB5B10"/>
    <w:rsid w:val="00BB771A"/>
    <w:rsid w:val="00BB7EFF"/>
    <w:rsid w:val="00BD2881"/>
    <w:rsid w:val="00BF6A52"/>
    <w:rsid w:val="00C108BF"/>
    <w:rsid w:val="00C22016"/>
    <w:rsid w:val="00C243B9"/>
    <w:rsid w:val="00C409A5"/>
    <w:rsid w:val="00C564CC"/>
    <w:rsid w:val="00C6674B"/>
    <w:rsid w:val="00C668E8"/>
    <w:rsid w:val="00C71ECB"/>
    <w:rsid w:val="00C8058D"/>
    <w:rsid w:val="00C82882"/>
    <w:rsid w:val="00C83D04"/>
    <w:rsid w:val="00CA2242"/>
    <w:rsid w:val="00CA24D5"/>
    <w:rsid w:val="00CA393C"/>
    <w:rsid w:val="00CC341B"/>
    <w:rsid w:val="00CC7157"/>
    <w:rsid w:val="00CD1FCF"/>
    <w:rsid w:val="00CE2893"/>
    <w:rsid w:val="00CF2E7E"/>
    <w:rsid w:val="00D0097D"/>
    <w:rsid w:val="00D1367A"/>
    <w:rsid w:val="00D275F0"/>
    <w:rsid w:val="00D323BD"/>
    <w:rsid w:val="00D415FA"/>
    <w:rsid w:val="00D4427C"/>
    <w:rsid w:val="00D61781"/>
    <w:rsid w:val="00D62037"/>
    <w:rsid w:val="00D8660C"/>
    <w:rsid w:val="00DC1900"/>
    <w:rsid w:val="00DD0449"/>
    <w:rsid w:val="00DD2AE9"/>
    <w:rsid w:val="00DD7CAB"/>
    <w:rsid w:val="00DF6585"/>
    <w:rsid w:val="00E02301"/>
    <w:rsid w:val="00E0498F"/>
    <w:rsid w:val="00E25A40"/>
    <w:rsid w:val="00E36775"/>
    <w:rsid w:val="00E477A6"/>
    <w:rsid w:val="00E56B45"/>
    <w:rsid w:val="00E759AC"/>
    <w:rsid w:val="00E765DE"/>
    <w:rsid w:val="00E76E2C"/>
    <w:rsid w:val="00E848E6"/>
    <w:rsid w:val="00EA0348"/>
    <w:rsid w:val="00EC4A06"/>
    <w:rsid w:val="00ED5E43"/>
    <w:rsid w:val="00EE1A9D"/>
    <w:rsid w:val="00EE1F10"/>
    <w:rsid w:val="00EE374B"/>
    <w:rsid w:val="00EE4FCF"/>
    <w:rsid w:val="00EE618A"/>
    <w:rsid w:val="00EF4311"/>
    <w:rsid w:val="00EF7034"/>
    <w:rsid w:val="00F065C2"/>
    <w:rsid w:val="00F1385A"/>
    <w:rsid w:val="00F15838"/>
    <w:rsid w:val="00F45A40"/>
    <w:rsid w:val="00F45D13"/>
    <w:rsid w:val="00F61524"/>
    <w:rsid w:val="00F716A4"/>
    <w:rsid w:val="00F76DF1"/>
    <w:rsid w:val="00F7773D"/>
    <w:rsid w:val="00F82C70"/>
    <w:rsid w:val="00F832B6"/>
    <w:rsid w:val="00F908D7"/>
    <w:rsid w:val="00F90B7A"/>
    <w:rsid w:val="00F968F9"/>
    <w:rsid w:val="00FA23F9"/>
    <w:rsid w:val="00FB0837"/>
    <w:rsid w:val="00FB6313"/>
    <w:rsid w:val="00FC20F2"/>
    <w:rsid w:val="00FC67E8"/>
    <w:rsid w:val="00FC7A3A"/>
    <w:rsid w:val="00FD0F5B"/>
    <w:rsid w:val="00FD1D4E"/>
    <w:rsid w:val="00FF7F12"/>
    <w:rsid w:val="77F5B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DF7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5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5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94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D294D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6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64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90BF6"/>
    <w:rPr>
      <w:color w:val="954F72" w:themeColor="followedHyperlink"/>
      <w:u w:val="single"/>
    </w:rPr>
  </w:style>
  <w:style w:type="paragraph" w:customStyle="1" w:styleId="PARAGRAPH1">
    <w:name w:val="*PARAGRAPH (1)"/>
    <w:link w:val="PARAGRAPH1Char"/>
    <w:rsid w:val="002E64F9"/>
    <w:pPr>
      <w:tabs>
        <w:tab w:val="left" w:pos="1440"/>
      </w:tabs>
      <w:spacing w:before="120" w:after="200" w:line="276" w:lineRule="auto"/>
      <w:ind w:left="1440" w:hanging="720"/>
    </w:pPr>
    <w:rPr>
      <w:rFonts w:ascii="Calibri" w:eastAsia="Calibri" w:hAnsi="Calibri" w:cs="Times New Roman"/>
    </w:rPr>
  </w:style>
  <w:style w:type="paragraph" w:customStyle="1" w:styleId="SUBPARAGRAPHA">
    <w:name w:val="*SUBPARAGRAPH (A)"/>
    <w:link w:val="SUBPARAGRAPHAChar"/>
    <w:rsid w:val="002E64F9"/>
    <w:pPr>
      <w:tabs>
        <w:tab w:val="left" w:pos="2160"/>
      </w:tabs>
      <w:spacing w:before="120" w:after="200" w:line="276" w:lineRule="auto"/>
      <w:ind w:left="2160" w:hanging="720"/>
    </w:pPr>
    <w:rPr>
      <w:rFonts w:ascii="Calibri" w:eastAsia="Calibri" w:hAnsi="Calibri" w:cs="Times New Roman"/>
    </w:rPr>
  </w:style>
  <w:style w:type="character" w:customStyle="1" w:styleId="SUBPARAGRAPHAChar">
    <w:name w:val="*SUBPARAGRAPH (A) Char"/>
    <w:link w:val="SUBPARAGRAPHA"/>
    <w:rsid w:val="002E64F9"/>
    <w:rPr>
      <w:rFonts w:ascii="Calibri" w:eastAsia="Calibri" w:hAnsi="Calibri" w:cs="Times New Roman"/>
    </w:rPr>
  </w:style>
  <w:style w:type="character" w:customStyle="1" w:styleId="PARAGRAPH1Char">
    <w:name w:val="*PARAGRAPH (1) Char"/>
    <w:link w:val="PARAGRAPH1"/>
    <w:rsid w:val="002E64F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endnotes" Target="endnotes.xml"/><Relationship Id="rId11" Type="http://schemas.openxmlformats.org/officeDocument/2006/relationships/hyperlink" Target="http://www.txcte.org" TargetMode="External"/><Relationship Id="rId12" Type="http://schemas.openxmlformats.org/officeDocument/2006/relationships/hyperlink" Target="https://youtu.be/KS1kd2ZboqE" TargetMode="External"/><Relationship Id="rId13" Type="http://schemas.openxmlformats.org/officeDocument/2006/relationships/hyperlink" Target="http://www.osha.gov/SLTC/poweredindustrialtrucks/index.html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b.state.tx.us/collegereadiness/CRS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0945F-97AD-4840-8EEC-60B1BA58B2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D66043-2FAB-41F1-BF42-FC394C44A116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5E863F4-DD3D-464D-A527-BF1BAF07A3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35578F-D5E9-BA46-B4B4-28FF99A7B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766</Words>
  <Characters>4368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Wieland, Debbie</dc:creator>
  <cp:lastModifiedBy>Ankitha Rai</cp:lastModifiedBy>
  <cp:revision>3</cp:revision>
  <cp:lastPrinted>2017-06-09T13:57:00Z</cp:lastPrinted>
  <dcterms:created xsi:type="dcterms:W3CDTF">2017-08-12T04:45:00Z</dcterms:created>
  <dcterms:modified xsi:type="dcterms:W3CDTF">2017-12-06T21:38:00Z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