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75D3" w14:textId="77777777" w:rsidR="003753F7" w:rsidRPr="003753F7" w:rsidRDefault="003753F7" w:rsidP="003753F7">
      <w:pPr>
        <w:tabs>
          <w:tab w:val="left" w:pos="4800"/>
        </w:tabs>
        <w:spacing w:after="0" w:line="240" w:lineRule="auto"/>
        <w:ind w:left="100"/>
        <w:rPr>
          <w:rFonts w:ascii="Open Sans" w:eastAsia="Times New Roman" w:hAnsi="Open Sans" w:cs="Times New Roman"/>
          <w:sz w:val="24"/>
          <w:szCs w:val="24"/>
        </w:rPr>
      </w:pPr>
      <w:r w:rsidRPr="003753F7">
        <w:rPr>
          <w:rFonts w:ascii="Open Sans" w:eastAsia="Arial" w:hAnsi="Open Sans" w:cs="Arial"/>
          <w:sz w:val="24"/>
          <w:szCs w:val="24"/>
        </w:rPr>
        <w:t>Name: _________________________</w:t>
      </w:r>
      <w:r w:rsidRPr="003753F7">
        <w:rPr>
          <w:rFonts w:ascii="Open Sans" w:eastAsia="Times New Roman" w:hAnsi="Open Sans" w:cs="Times New Roman"/>
          <w:sz w:val="24"/>
          <w:szCs w:val="24"/>
        </w:rPr>
        <w:tab/>
      </w:r>
      <w:r w:rsidRPr="003753F7">
        <w:rPr>
          <w:rFonts w:ascii="Open Sans" w:eastAsia="Arial" w:hAnsi="Open Sans" w:cs="Arial"/>
          <w:sz w:val="24"/>
          <w:szCs w:val="24"/>
        </w:rPr>
        <w:t>Date: __________________________</w:t>
      </w:r>
    </w:p>
    <w:p w14:paraId="7B70EBDA" w14:textId="77777777" w:rsidR="003753F7" w:rsidRPr="003753F7" w:rsidRDefault="003753F7" w:rsidP="003753F7">
      <w:pPr>
        <w:spacing w:after="0" w:line="322" w:lineRule="exact"/>
        <w:rPr>
          <w:rFonts w:ascii="Open Sans" w:eastAsia="Times New Roman" w:hAnsi="Open Sans" w:cs="Times New Roman"/>
          <w:sz w:val="24"/>
          <w:szCs w:val="24"/>
        </w:rPr>
      </w:pPr>
    </w:p>
    <w:p w14:paraId="3614FFFC" w14:textId="77777777" w:rsidR="003753F7" w:rsidRPr="003753F7" w:rsidRDefault="003753F7" w:rsidP="003753F7">
      <w:pPr>
        <w:spacing w:after="0" w:line="240" w:lineRule="auto"/>
        <w:ind w:right="80"/>
        <w:jc w:val="center"/>
        <w:rPr>
          <w:rFonts w:ascii="Open Sans" w:eastAsia="Times New Roman" w:hAnsi="Open Sans" w:cs="Times New Roman"/>
          <w:sz w:val="24"/>
          <w:szCs w:val="24"/>
        </w:rPr>
      </w:pPr>
      <w:r w:rsidRPr="003753F7">
        <w:rPr>
          <w:rFonts w:ascii="Open Sans" w:eastAsia="Arial" w:hAnsi="Open Sans" w:cs="Arial"/>
          <w:b/>
          <w:bCs/>
          <w:sz w:val="24"/>
          <w:szCs w:val="24"/>
        </w:rPr>
        <w:t>Negotiating a Restricted Opening While Wearing SCBA Checklist</w:t>
      </w:r>
    </w:p>
    <w:p w14:paraId="5EAD2EB4" w14:textId="77777777" w:rsidR="003753F7" w:rsidRPr="003753F7" w:rsidRDefault="003753F7" w:rsidP="003753F7">
      <w:pPr>
        <w:spacing w:after="0" w:line="332" w:lineRule="exact"/>
        <w:rPr>
          <w:rFonts w:ascii="Open Sans" w:eastAsia="Times New Roman" w:hAnsi="Open Sans" w:cs="Times New Roman"/>
          <w:sz w:val="24"/>
          <w:szCs w:val="24"/>
        </w:rPr>
      </w:pPr>
    </w:p>
    <w:p w14:paraId="752B0117" w14:textId="25CC8F97" w:rsidR="00E03DC7" w:rsidRPr="008024DD" w:rsidRDefault="003753F7" w:rsidP="008024DD">
      <w:pPr>
        <w:spacing w:after="0" w:line="236" w:lineRule="auto"/>
        <w:ind w:left="100" w:right="260"/>
        <w:jc w:val="both"/>
        <w:rPr>
          <w:rFonts w:ascii="Open Sans" w:eastAsia="Times New Roman" w:hAnsi="Open Sans" w:cs="Times New Roman"/>
          <w:sz w:val="24"/>
          <w:szCs w:val="24"/>
        </w:rPr>
      </w:pPr>
      <w:r w:rsidRPr="003753F7">
        <w:rPr>
          <w:rFonts w:ascii="Open Sans" w:eastAsia="Arial" w:hAnsi="Open Sans" w:cs="Arial"/>
          <w:sz w:val="24"/>
          <w:szCs w:val="24"/>
        </w:rPr>
        <w:t>Directions – demonstrate the proper method of negotiating a restricted opening while wearing an SCBA. You will begin on my instruction to start. The skill will end when you state to me that you have completed all of the identified steps. Do you understand these instructions?</w:t>
      </w:r>
    </w:p>
    <w:p w14:paraId="44A8F3AB" w14:textId="77777777" w:rsidR="00046A5A" w:rsidRPr="003753F7" w:rsidRDefault="00046A5A" w:rsidP="00FD3D03">
      <w:pPr>
        <w:spacing w:after="0" w:line="240" w:lineRule="auto"/>
        <w:ind w:right="-99"/>
        <w:jc w:val="center"/>
        <w:rPr>
          <w:rFonts w:ascii="Open Sans" w:eastAsia="Arial" w:hAnsi="Open Sans" w:cs="Arial"/>
          <w:b/>
          <w:bCs/>
          <w:sz w:val="24"/>
          <w:szCs w:val="24"/>
        </w:rPr>
      </w:pPr>
    </w:p>
    <w:tbl>
      <w:tblPr>
        <w:tblStyle w:val="TableGrid"/>
        <w:tblW w:w="0" w:type="auto"/>
        <w:tblLook w:val="04A0" w:firstRow="1" w:lastRow="0" w:firstColumn="1" w:lastColumn="0" w:noHBand="0" w:noVBand="1"/>
      </w:tblPr>
      <w:tblGrid>
        <w:gridCol w:w="8725"/>
        <w:gridCol w:w="1145"/>
      </w:tblGrid>
      <w:tr w:rsidR="008024DD" w:rsidRPr="00096EAF" w14:paraId="0AC6BF37" w14:textId="77777777" w:rsidTr="008024DD">
        <w:tc>
          <w:tcPr>
            <w:tcW w:w="8725" w:type="dxa"/>
            <w:shd w:val="clear" w:color="auto" w:fill="000000" w:themeFill="text1"/>
          </w:tcPr>
          <w:p w14:paraId="1AA45339" w14:textId="77777777" w:rsidR="004E0F24" w:rsidRDefault="004E0F24" w:rsidP="008024DD">
            <w:pPr>
              <w:rPr>
                <w:rFonts w:ascii="Open Sans" w:hAnsi="Open Sans" w:cs="Arial"/>
                <w:b/>
                <w:color w:val="FFFFFF" w:themeColor="background1"/>
                <w:sz w:val="24"/>
                <w:szCs w:val="24"/>
              </w:rPr>
            </w:pPr>
          </w:p>
          <w:p w14:paraId="219AD66E" w14:textId="2D19785E" w:rsidR="00574C3C" w:rsidRPr="00096EAF" w:rsidRDefault="00574C3C" w:rsidP="008024DD">
            <w:pPr>
              <w:rPr>
                <w:rFonts w:ascii="Open Sans" w:hAnsi="Open Sans" w:cs="Arial"/>
                <w:b/>
                <w:color w:val="FFFFFF" w:themeColor="background1"/>
                <w:sz w:val="24"/>
                <w:szCs w:val="24"/>
              </w:rPr>
            </w:pPr>
            <w:r w:rsidRPr="00096EAF">
              <w:rPr>
                <w:rFonts w:ascii="Open Sans" w:hAnsi="Open Sans" w:cs="Arial"/>
                <w:b/>
                <w:color w:val="FFFFFF" w:themeColor="background1"/>
                <w:sz w:val="24"/>
                <w:szCs w:val="24"/>
              </w:rPr>
              <w:t>Performance Objective</w:t>
            </w:r>
          </w:p>
          <w:p w14:paraId="4C20F381" w14:textId="77777777" w:rsidR="00574C3C" w:rsidRPr="00096EAF" w:rsidRDefault="00574C3C" w:rsidP="008024DD">
            <w:pPr>
              <w:rPr>
                <w:rFonts w:ascii="Open Sans" w:hAnsi="Open Sans" w:cs="Arial"/>
                <w:b/>
                <w:color w:val="FFFFFF" w:themeColor="background1"/>
                <w:sz w:val="24"/>
                <w:szCs w:val="24"/>
              </w:rPr>
            </w:pPr>
          </w:p>
        </w:tc>
        <w:tc>
          <w:tcPr>
            <w:tcW w:w="1145" w:type="dxa"/>
            <w:shd w:val="clear" w:color="auto" w:fill="000000" w:themeFill="text1"/>
            <w:vAlign w:val="center"/>
          </w:tcPr>
          <w:p w14:paraId="693624E9" w14:textId="77777777" w:rsidR="004E0F24" w:rsidRDefault="008024DD" w:rsidP="008024DD">
            <w:pPr>
              <w:rPr>
                <w:rFonts w:ascii="Open Sans" w:hAnsi="Open Sans" w:cs="Arial"/>
                <w:b/>
                <w:color w:val="FFFFFF" w:themeColor="background1"/>
                <w:sz w:val="24"/>
                <w:szCs w:val="24"/>
              </w:rPr>
            </w:pPr>
            <w:r>
              <w:rPr>
                <w:rFonts w:ascii="Open Sans" w:hAnsi="Open Sans" w:cs="Arial"/>
                <w:b/>
                <w:color w:val="FFFFFF" w:themeColor="background1"/>
                <w:sz w:val="24"/>
                <w:szCs w:val="24"/>
              </w:rPr>
              <w:t>1 Pt.</w:t>
            </w:r>
          </w:p>
          <w:p w14:paraId="25D22AF5" w14:textId="058D7D5B" w:rsidR="008024DD" w:rsidRPr="00096EAF" w:rsidRDefault="008024DD" w:rsidP="008024DD">
            <w:pPr>
              <w:rPr>
                <w:rFonts w:ascii="Open Sans" w:hAnsi="Open Sans" w:cs="Arial"/>
                <w:b/>
                <w:color w:val="FFFFFF" w:themeColor="background1"/>
                <w:sz w:val="24"/>
                <w:szCs w:val="24"/>
              </w:rPr>
            </w:pPr>
            <w:r>
              <w:rPr>
                <w:rFonts w:ascii="Open Sans" w:hAnsi="Open Sans" w:cs="Arial"/>
                <w:b/>
                <w:color w:val="FFFFFF" w:themeColor="background1"/>
                <w:sz w:val="24"/>
                <w:szCs w:val="24"/>
              </w:rPr>
              <w:t>each</w:t>
            </w:r>
          </w:p>
        </w:tc>
      </w:tr>
      <w:tr w:rsidR="008024DD" w:rsidRPr="00096EAF" w14:paraId="589289C0" w14:textId="77777777" w:rsidTr="008024DD">
        <w:trPr>
          <w:trHeight w:val="720"/>
        </w:trPr>
        <w:tc>
          <w:tcPr>
            <w:tcW w:w="8725" w:type="dxa"/>
            <w:vAlign w:val="center"/>
          </w:tcPr>
          <w:p w14:paraId="7D006F62" w14:textId="6DA32A9F" w:rsidR="00574C3C" w:rsidRPr="004E0F24" w:rsidRDefault="008024DD" w:rsidP="008024DD">
            <w:pPr>
              <w:pStyle w:val="Default"/>
              <w:rPr>
                <w:rFonts w:ascii="Open Sans" w:hAnsi="Open Sans"/>
              </w:rPr>
            </w:pPr>
            <w:r w:rsidRPr="008024DD">
              <w:rPr>
                <w:rFonts w:ascii="Open Sans" w:hAnsi="Open Sans"/>
              </w:rPr>
              <w:t>Properly dons the SCBA</w:t>
            </w:r>
          </w:p>
        </w:tc>
        <w:tc>
          <w:tcPr>
            <w:tcW w:w="1145" w:type="dxa"/>
            <w:vAlign w:val="center"/>
          </w:tcPr>
          <w:p w14:paraId="14BE0355" w14:textId="77777777" w:rsidR="00574C3C" w:rsidRPr="00096EAF" w:rsidRDefault="00574C3C" w:rsidP="008024DD">
            <w:pPr>
              <w:rPr>
                <w:rFonts w:ascii="Open Sans" w:hAnsi="Open Sans"/>
                <w:sz w:val="24"/>
                <w:szCs w:val="24"/>
              </w:rPr>
            </w:pPr>
          </w:p>
        </w:tc>
      </w:tr>
      <w:tr w:rsidR="008024DD" w:rsidRPr="00096EAF" w14:paraId="18AE303B" w14:textId="77777777" w:rsidTr="008024DD">
        <w:trPr>
          <w:trHeight w:val="720"/>
        </w:trPr>
        <w:tc>
          <w:tcPr>
            <w:tcW w:w="8725" w:type="dxa"/>
            <w:vAlign w:val="center"/>
          </w:tcPr>
          <w:p w14:paraId="63A6662F" w14:textId="2CB4B35D" w:rsidR="00574C3C" w:rsidRPr="00096EAF" w:rsidRDefault="008024DD" w:rsidP="008024DD">
            <w:pPr>
              <w:pStyle w:val="Default"/>
              <w:rPr>
                <w:rFonts w:ascii="Open Sans" w:hAnsi="Open Sans"/>
              </w:rPr>
            </w:pPr>
            <w:r w:rsidRPr="008024DD">
              <w:rPr>
                <w:rFonts w:ascii="Open Sans" w:hAnsi="Open Sans"/>
              </w:rPr>
              <w:t>Maintains contact with the wall, guideline, or hose, and team member while negotiating restricted opening</w:t>
            </w:r>
          </w:p>
        </w:tc>
        <w:tc>
          <w:tcPr>
            <w:tcW w:w="1145" w:type="dxa"/>
            <w:vAlign w:val="center"/>
          </w:tcPr>
          <w:p w14:paraId="01AB0367" w14:textId="77777777" w:rsidR="00574C3C" w:rsidRPr="00096EAF" w:rsidRDefault="00574C3C" w:rsidP="008024DD">
            <w:pPr>
              <w:rPr>
                <w:rFonts w:ascii="Open Sans" w:hAnsi="Open Sans"/>
                <w:sz w:val="24"/>
                <w:szCs w:val="24"/>
              </w:rPr>
            </w:pPr>
          </w:p>
        </w:tc>
      </w:tr>
      <w:tr w:rsidR="008024DD" w:rsidRPr="00096EAF" w14:paraId="12D9EC36" w14:textId="77777777" w:rsidTr="008024DD">
        <w:trPr>
          <w:trHeight w:val="720"/>
        </w:trPr>
        <w:tc>
          <w:tcPr>
            <w:tcW w:w="8725" w:type="dxa"/>
            <w:vAlign w:val="center"/>
          </w:tcPr>
          <w:p w14:paraId="6E640B6E" w14:textId="17378C2B" w:rsidR="00574C3C" w:rsidRPr="00096EAF" w:rsidRDefault="008024DD" w:rsidP="008024DD">
            <w:pPr>
              <w:pStyle w:val="Default"/>
              <w:rPr>
                <w:rFonts w:ascii="Open Sans" w:hAnsi="Open Sans"/>
              </w:rPr>
            </w:pPr>
            <w:r w:rsidRPr="008024DD">
              <w:rPr>
                <w:rFonts w:ascii="Open Sans" w:hAnsi="Open Sans"/>
              </w:rPr>
              <w:t>Reduces profile and attempts to pass through the opening</w:t>
            </w:r>
          </w:p>
        </w:tc>
        <w:tc>
          <w:tcPr>
            <w:tcW w:w="1145" w:type="dxa"/>
            <w:vAlign w:val="center"/>
          </w:tcPr>
          <w:p w14:paraId="0F177B17" w14:textId="77777777" w:rsidR="00574C3C" w:rsidRPr="00096EAF" w:rsidRDefault="00574C3C" w:rsidP="008024DD">
            <w:pPr>
              <w:rPr>
                <w:rFonts w:ascii="Open Sans" w:hAnsi="Open Sans"/>
                <w:sz w:val="24"/>
                <w:szCs w:val="24"/>
              </w:rPr>
            </w:pPr>
          </w:p>
        </w:tc>
      </w:tr>
      <w:tr w:rsidR="004E0F24" w:rsidRPr="00096EAF" w14:paraId="48B7AB8B" w14:textId="77777777" w:rsidTr="008024DD">
        <w:trPr>
          <w:trHeight w:val="720"/>
        </w:trPr>
        <w:tc>
          <w:tcPr>
            <w:tcW w:w="8725" w:type="dxa"/>
            <w:vAlign w:val="center"/>
          </w:tcPr>
          <w:p w14:paraId="32441B88" w14:textId="0A652C5A" w:rsidR="004E0F24" w:rsidRPr="00096EAF" w:rsidRDefault="008024DD" w:rsidP="008024DD">
            <w:pPr>
              <w:pStyle w:val="Default"/>
              <w:rPr>
                <w:rFonts w:ascii="Open Sans" w:hAnsi="Open Sans"/>
              </w:rPr>
            </w:pPr>
            <w:r w:rsidRPr="008024DD">
              <w:rPr>
                <w:rFonts w:ascii="Open Sans" w:hAnsi="Open Sans"/>
              </w:rPr>
              <w:t>If unable to negotiate, notifies the Incident Commander (IC) and broadcasts a “Mayday”</w:t>
            </w:r>
          </w:p>
        </w:tc>
        <w:tc>
          <w:tcPr>
            <w:tcW w:w="1145" w:type="dxa"/>
            <w:vAlign w:val="center"/>
          </w:tcPr>
          <w:p w14:paraId="79E10632" w14:textId="77777777" w:rsidR="004E0F24" w:rsidRPr="00096EAF" w:rsidRDefault="004E0F24" w:rsidP="008024DD">
            <w:pPr>
              <w:rPr>
                <w:rFonts w:ascii="Open Sans" w:hAnsi="Open Sans"/>
                <w:sz w:val="24"/>
                <w:szCs w:val="24"/>
              </w:rPr>
            </w:pPr>
          </w:p>
        </w:tc>
      </w:tr>
      <w:tr w:rsidR="008024DD" w:rsidRPr="00096EAF" w14:paraId="21171DE4" w14:textId="77777777" w:rsidTr="008024DD">
        <w:trPr>
          <w:trHeight w:val="720"/>
        </w:trPr>
        <w:tc>
          <w:tcPr>
            <w:tcW w:w="8725" w:type="dxa"/>
            <w:vAlign w:val="center"/>
          </w:tcPr>
          <w:p w14:paraId="43B9F501" w14:textId="5CF85A49" w:rsidR="00574C3C" w:rsidRPr="00096EAF" w:rsidRDefault="008024DD" w:rsidP="008024DD">
            <w:pPr>
              <w:pStyle w:val="Default"/>
              <w:rPr>
                <w:rFonts w:ascii="Open Sans" w:hAnsi="Open Sans"/>
              </w:rPr>
            </w:pPr>
            <w:r w:rsidRPr="008024DD">
              <w:rPr>
                <w:rFonts w:ascii="Open Sans" w:hAnsi="Open Sans"/>
              </w:rPr>
              <w:t>Loosens the SCBA backpack and harness assembly</w:t>
            </w:r>
          </w:p>
        </w:tc>
        <w:tc>
          <w:tcPr>
            <w:tcW w:w="1145" w:type="dxa"/>
            <w:vAlign w:val="center"/>
          </w:tcPr>
          <w:p w14:paraId="4FF9113C" w14:textId="77777777" w:rsidR="00574C3C" w:rsidRPr="00096EAF" w:rsidRDefault="00574C3C" w:rsidP="008024DD">
            <w:pPr>
              <w:rPr>
                <w:rFonts w:ascii="Open Sans" w:hAnsi="Open Sans"/>
                <w:sz w:val="24"/>
                <w:szCs w:val="24"/>
              </w:rPr>
            </w:pPr>
          </w:p>
        </w:tc>
      </w:tr>
      <w:tr w:rsidR="004E0F24" w:rsidRPr="00096EAF" w14:paraId="776F8F08" w14:textId="77777777" w:rsidTr="008024DD">
        <w:trPr>
          <w:trHeight w:val="720"/>
        </w:trPr>
        <w:tc>
          <w:tcPr>
            <w:tcW w:w="8725" w:type="dxa"/>
            <w:vAlign w:val="center"/>
          </w:tcPr>
          <w:p w14:paraId="6524D8AB" w14:textId="008C838A" w:rsidR="004E0F24" w:rsidRPr="00096EAF" w:rsidRDefault="008024DD" w:rsidP="008024DD">
            <w:pPr>
              <w:pStyle w:val="Default"/>
              <w:rPr>
                <w:rFonts w:ascii="Open Sans" w:hAnsi="Open Sans"/>
              </w:rPr>
            </w:pPr>
            <w:r w:rsidRPr="008024DD">
              <w:rPr>
                <w:rFonts w:ascii="Open Sans" w:hAnsi="Open Sans"/>
              </w:rPr>
              <w:t>Pushes the SCBA through the restricted opening while leaving the face piece assembly on and maintaining face seal integrity</w:t>
            </w:r>
          </w:p>
        </w:tc>
        <w:tc>
          <w:tcPr>
            <w:tcW w:w="1145" w:type="dxa"/>
            <w:vAlign w:val="center"/>
          </w:tcPr>
          <w:p w14:paraId="51990C09" w14:textId="77777777" w:rsidR="004E0F24" w:rsidRPr="00096EAF" w:rsidRDefault="004E0F24" w:rsidP="008024DD">
            <w:pPr>
              <w:rPr>
                <w:rFonts w:ascii="Open Sans" w:hAnsi="Open Sans"/>
                <w:sz w:val="24"/>
                <w:szCs w:val="24"/>
              </w:rPr>
            </w:pPr>
          </w:p>
        </w:tc>
      </w:tr>
      <w:tr w:rsidR="004E0F24" w:rsidRPr="00096EAF" w14:paraId="13F376D1" w14:textId="77777777" w:rsidTr="008024DD">
        <w:trPr>
          <w:trHeight w:val="720"/>
        </w:trPr>
        <w:tc>
          <w:tcPr>
            <w:tcW w:w="8725" w:type="dxa"/>
            <w:vAlign w:val="center"/>
          </w:tcPr>
          <w:p w14:paraId="0DCF16FA" w14:textId="07FC9400" w:rsidR="004E0F24" w:rsidRPr="00096EAF" w:rsidRDefault="008024DD" w:rsidP="008024DD">
            <w:pPr>
              <w:pStyle w:val="Default"/>
              <w:rPr>
                <w:rFonts w:ascii="Open Sans" w:hAnsi="Open Sans"/>
              </w:rPr>
            </w:pPr>
            <w:r w:rsidRPr="008024DD">
              <w:rPr>
                <w:rFonts w:ascii="Open Sans" w:hAnsi="Open Sans"/>
              </w:rPr>
              <w:t>Negotiates a restricted opening</w:t>
            </w:r>
          </w:p>
        </w:tc>
        <w:tc>
          <w:tcPr>
            <w:tcW w:w="1145" w:type="dxa"/>
            <w:vAlign w:val="center"/>
          </w:tcPr>
          <w:p w14:paraId="5CB12C0B" w14:textId="77777777" w:rsidR="004E0F24" w:rsidRPr="00096EAF" w:rsidRDefault="004E0F24" w:rsidP="008024DD">
            <w:pPr>
              <w:rPr>
                <w:rFonts w:ascii="Open Sans" w:hAnsi="Open Sans"/>
                <w:sz w:val="24"/>
                <w:szCs w:val="24"/>
              </w:rPr>
            </w:pPr>
          </w:p>
        </w:tc>
      </w:tr>
      <w:tr w:rsidR="004E0F24" w:rsidRPr="00096EAF" w14:paraId="2F16D958" w14:textId="77777777" w:rsidTr="008024DD">
        <w:trPr>
          <w:trHeight w:val="720"/>
        </w:trPr>
        <w:tc>
          <w:tcPr>
            <w:tcW w:w="8725" w:type="dxa"/>
            <w:vAlign w:val="center"/>
          </w:tcPr>
          <w:p w14:paraId="7E21FB13" w14:textId="5EE395E5" w:rsidR="004E0F24" w:rsidRPr="00096EAF" w:rsidRDefault="008024DD" w:rsidP="008024DD">
            <w:pPr>
              <w:pStyle w:val="Default"/>
              <w:rPr>
                <w:rFonts w:ascii="Open Sans" w:hAnsi="Open Sans"/>
              </w:rPr>
            </w:pPr>
            <w:r w:rsidRPr="008024DD">
              <w:rPr>
                <w:rFonts w:ascii="Open Sans" w:hAnsi="Open Sans"/>
              </w:rPr>
              <w:t>Re-dons the SCBA backpack and harness assembly</w:t>
            </w:r>
          </w:p>
        </w:tc>
        <w:tc>
          <w:tcPr>
            <w:tcW w:w="1145" w:type="dxa"/>
            <w:vAlign w:val="center"/>
          </w:tcPr>
          <w:p w14:paraId="78AA0F38" w14:textId="77777777" w:rsidR="004E0F24" w:rsidRPr="00096EAF" w:rsidRDefault="004E0F24" w:rsidP="008024DD">
            <w:pPr>
              <w:rPr>
                <w:rFonts w:ascii="Open Sans" w:hAnsi="Open Sans"/>
                <w:sz w:val="24"/>
                <w:szCs w:val="24"/>
              </w:rPr>
            </w:pPr>
          </w:p>
        </w:tc>
      </w:tr>
      <w:tr w:rsidR="004E0F24" w:rsidRPr="00096EAF" w14:paraId="0FD6C018" w14:textId="77777777" w:rsidTr="008024DD">
        <w:trPr>
          <w:trHeight w:val="720"/>
        </w:trPr>
        <w:tc>
          <w:tcPr>
            <w:tcW w:w="8725" w:type="dxa"/>
            <w:vAlign w:val="center"/>
          </w:tcPr>
          <w:p w14:paraId="1A9CE481" w14:textId="3BD35FA9" w:rsidR="004E0F24" w:rsidRPr="00096EAF" w:rsidRDefault="008024DD" w:rsidP="008024DD">
            <w:pPr>
              <w:pStyle w:val="Default"/>
              <w:rPr>
                <w:rFonts w:ascii="Open Sans" w:hAnsi="Open Sans"/>
              </w:rPr>
            </w:pPr>
            <w:r w:rsidRPr="008024DD">
              <w:rPr>
                <w:rFonts w:ascii="Open Sans" w:hAnsi="Open Sans"/>
              </w:rPr>
              <w:t>Notifies the IC when out of immediate danger</w:t>
            </w:r>
          </w:p>
        </w:tc>
        <w:tc>
          <w:tcPr>
            <w:tcW w:w="1145" w:type="dxa"/>
            <w:vAlign w:val="center"/>
          </w:tcPr>
          <w:p w14:paraId="0FF6F30C" w14:textId="77777777" w:rsidR="004E0F24" w:rsidRPr="00096EAF" w:rsidRDefault="004E0F24" w:rsidP="008024DD">
            <w:pPr>
              <w:rPr>
                <w:rFonts w:ascii="Open Sans" w:hAnsi="Open Sans"/>
                <w:sz w:val="24"/>
                <w:szCs w:val="24"/>
              </w:rPr>
            </w:pPr>
          </w:p>
        </w:tc>
      </w:tr>
      <w:tr w:rsidR="008024DD" w:rsidRPr="00096EAF" w14:paraId="4E98301F" w14:textId="77777777" w:rsidTr="008024DD">
        <w:trPr>
          <w:trHeight w:val="962"/>
        </w:trPr>
        <w:tc>
          <w:tcPr>
            <w:tcW w:w="8725" w:type="dxa"/>
            <w:shd w:val="clear" w:color="auto" w:fill="D9D9D9" w:themeFill="background1" w:themeFillShade="D9"/>
          </w:tcPr>
          <w:p w14:paraId="0EE2674F" w14:textId="77777777" w:rsidR="00574C3C" w:rsidRPr="00096EAF" w:rsidRDefault="00574C3C" w:rsidP="0099354A">
            <w:pPr>
              <w:pStyle w:val="Default"/>
              <w:rPr>
                <w:rFonts w:ascii="Open Sans" w:hAnsi="Open Sans"/>
                <w:b/>
                <w:bCs/>
              </w:rPr>
            </w:pPr>
          </w:p>
          <w:p w14:paraId="1EA1ED03" w14:textId="45D1FC6B" w:rsidR="00574C3C" w:rsidRPr="00096EAF" w:rsidRDefault="00574C3C" w:rsidP="0099354A">
            <w:pPr>
              <w:pStyle w:val="Default"/>
              <w:rPr>
                <w:rFonts w:ascii="Open Sans" w:hAnsi="Open Sans"/>
              </w:rPr>
            </w:pPr>
            <w:r w:rsidRPr="00096EAF">
              <w:rPr>
                <w:rFonts w:ascii="Open Sans" w:hAnsi="Open Sans"/>
                <w:b/>
                <w:bCs/>
              </w:rPr>
              <w:t xml:space="preserve">Total points </w:t>
            </w:r>
            <w:r w:rsidR="004E0F24">
              <w:rPr>
                <w:rFonts w:ascii="Open Sans" w:hAnsi="Open Sans"/>
                <w:b/>
                <w:bCs/>
              </w:rPr>
              <w:t xml:space="preserve">possible </w:t>
            </w:r>
            <w:r w:rsidRPr="00096EAF">
              <w:rPr>
                <w:rFonts w:ascii="Open Sans" w:hAnsi="Open Sans"/>
                <w:b/>
                <w:bCs/>
              </w:rPr>
              <w:t xml:space="preserve">– </w:t>
            </w:r>
            <w:r w:rsidR="004E0F24">
              <w:rPr>
                <w:rFonts w:ascii="Open Sans" w:hAnsi="Open Sans"/>
                <w:b/>
                <w:bCs/>
              </w:rPr>
              <w:t>9</w:t>
            </w:r>
            <w:r w:rsidRPr="00096EAF">
              <w:rPr>
                <w:rFonts w:ascii="Open Sans" w:hAnsi="Open Sans"/>
                <w:b/>
                <w:bCs/>
              </w:rPr>
              <w:t xml:space="preserve"> </w:t>
            </w:r>
          </w:p>
        </w:tc>
        <w:tc>
          <w:tcPr>
            <w:tcW w:w="1145" w:type="dxa"/>
            <w:shd w:val="clear" w:color="auto" w:fill="D9D9D9" w:themeFill="background1" w:themeFillShade="D9"/>
          </w:tcPr>
          <w:p w14:paraId="450E3F1E" w14:textId="77777777" w:rsidR="00574C3C" w:rsidRPr="00096EAF" w:rsidRDefault="00574C3C" w:rsidP="0099354A">
            <w:pPr>
              <w:rPr>
                <w:rFonts w:ascii="Open Sans" w:hAnsi="Open Sans"/>
                <w:sz w:val="24"/>
                <w:szCs w:val="24"/>
              </w:rPr>
            </w:pPr>
          </w:p>
        </w:tc>
      </w:tr>
    </w:tbl>
    <w:p w14:paraId="5B300BA5" w14:textId="77777777" w:rsidR="008024DD" w:rsidRDefault="008024DD" w:rsidP="004E0F24">
      <w:pPr>
        <w:spacing w:line="276" w:lineRule="exact"/>
        <w:rPr>
          <w:rFonts w:ascii="Open Sans" w:eastAsia="Arial" w:hAnsi="Open Sans" w:cs="Arial"/>
          <w:b/>
          <w:bCs/>
          <w:sz w:val="24"/>
          <w:szCs w:val="24"/>
        </w:rPr>
      </w:pPr>
    </w:p>
    <w:p w14:paraId="268643B6" w14:textId="67598A6E" w:rsidR="004E0F24" w:rsidRDefault="004E0F24" w:rsidP="004E0F24">
      <w:pPr>
        <w:spacing w:line="276" w:lineRule="exact"/>
        <w:rPr>
          <w:sz w:val="20"/>
          <w:szCs w:val="20"/>
        </w:rPr>
      </w:pPr>
      <w:r>
        <w:rPr>
          <w:rFonts w:ascii="Open Sans" w:eastAsia="Arial" w:hAnsi="Open Sans" w:cs="Arial"/>
          <w:b/>
          <w:bCs/>
          <w:sz w:val="24"/>
          <w:szCs w:val="24"/>
        </w:rPr>
        <w:t>___________________________________________________________________________________________________</w:t>
      </w:r>
      <w:bookmarkStart w:id="0" w:name="_GoBack"/>
      <w:bookmarkEnd w:id="0"/>
    </w:p>
    <w:p w14:paraId="69CA1BBB" w14:textId="565334A2" w:rsidR="004E0F24" w:rsidRPr="008024DD" w:rsidRDefault="004E0F24" w:rsidP="008024DD">
      <w:pPr>
        <w:tabs>
          <w:tab w:val="left" w:pos="5840"/>
        </w:tabs>
        <w:ind w:left="100"/>
        <w:rPr>
          <w:sz w:val="20"/>
          <w:szCs w:val="20"/>
        </w:rPr>
      </w:pPr>
      <w:r>
        <w:rPr>
          <w:rFonts w:ascii="Arial" w:eastAsia="Arial" w:hAnsi="Arial" w:cs="Arial"/>
          <w:b/>
          <w:bCs/>
          <w:sz w:val="24"/>
          <w:szCs w:val="24"/>
        </w:rPr>
        <w:t>Instructor’s Signature</w:t>
      </w:r>
      <w:r>
        <w:rPr>
          <w:sz w:val="20"/>
          <w:szCs w:val="20"/>
        </w:rPr>
        <w:tab/>
      </w:r>
      <w:r>
        <w:rPr>
          <w:rFonts w:ascii="Arial" w:eastAsia="Arial" w:hAnsi="Arial" w:cs="Arial"/>
          <w:b/>
          <w:bCs/>
          <w:sz w:val="23"/>
          <w:szCs w:val="23"/>
        </w:rPr>
        <w:t>Date</w:t>
      </w:r>
    </w:p>
    <w:sectPr w:rsidR="004E0F24" w:rsidRPr="008024DD" w:rsidSect="00212CEB">
      <w:headerReference w:type="default" r:id="rId10"/>
      <w:footerReference w:type="default" r:id="rId11"/>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3437" w14:textId="77777777" w:rsidR="00C769E0" w:rsidRDefault="00C769E0" w:rsidP="00E7721B">
      <w:pPr>
        <w:spacing w:after="0" w:line="240" w:lineRule="auto"/>
      </w:pPr>
      <w:r>
        <w:separator/>
      </w:r>
    </w:p>
  </w:endnote>
  <w:endnote w:type="continuationSeparator" w:id="0">
    <w:p w14:paraId="2010EF14" w14:textId="77777777" w:rsidR="00C769E0" w:rsidRDefault="00C769E0"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46B33B13" w14:textId="37581147" w:rsidR="00E7721B" w:rsidRPr="00C54472" w:rsidRDefault="00212CEB" w:rsidP="00C5447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C769E0">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C769E0">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D88C" w14:textId="77777777" w:rsidR="00C769E0" w:rsidRDefault="00C769E0" w:rsidP="00E7721B">
      <w:pPr>
        <w:spacing w:after="0" w:line="240" w:lineRule="auto"/>
      </w:pPr>
      <w:r>
        <w:separator/>
      </w:r>
    </w:p>
  </w:footnote>
  <w:footnote w:type="continuationSeparator" w:id="0">
    <w:p w14:paraId="5BB374BB" w14:textId="77777777" w:rsidR="00C769E0" w:rsidRDefault="00C769E0"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3B0F" w14:textId="77777777" w:rsidR="00212CEB" w:rsidRDefault="00212CEB">
    <w:pPr>
      <w:pStyle w:val="Header"/>
    </w:pPr>
  </w:p>
  <w:p w14:paraId="46B33B10" w14:textId="77777777" w:rsidR="00E7721B" w:rsidRDefault="00E7721B">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135281B6"/>
    <w:lvl w:ilvl="0" w:tplc="04090001">
      <w:start w:val="1"/>
      <w:numFmt w:val="bullet"/>
      <w:lvlText w:val=""/>
      <w:lvlJc w:val="left"/>
      <w:pPr>
        <w:ind w:left="1080" w:hanging="360"/>
      </w:pPr>
      <w:rPr>
        <w:rFonts w:ascii="Symbol" w:hAnsi="Symbol" w:hint="default"/>
        <w:b w:val="0"/>
      </w:rPr>
    </w:lvl>
    <w:lvl w:ilvl="1" w:tplc="E1DEAA36">
      <w:numFmt w:val="decimal"/>
      <w:lvlText w:val=""/>
      <w:lvlJc w:val="left"/>
    </w:lvl>
    <w:lvl w:ilvl="2" w:tplc="6BDA0BB8">
      <w:numFmt w:val="decimal"/>
      <w:lvlText w:val=""/>
      <w:lvlJc w:val="left"/>
    </w:lvl>
    <w:lvl w:ilvl="3" w:tplc="01BE4034">
      <w:numFmt w:val="decimal"/>
      <w:lvlText w:val=""/>
      <w:lvlJc w:val="left"/>
    </w:lvl>
    <w:lvl w:ilvl="4" w:tplc="7CAC3B42">
      <w:numFmt w:val="decimal"/>
      <w:lvlText w:val=""/>
      <w:lvlJc w:val="left"/>
    </w:lvl>
    <w:lvl w:ilvl="5" w:tplc="BA24AB0E">
      <w:numFmt w:val="decimal"/>
      <w:lvlText w:val=""/>
      <w:lvlJc w:val="left"/>
    </w:lvl>
    <w:lvl w:ilvl="6" w:tplc="B3A8CEE6">
      <w:numFmt w:val="decimal"/>
      <w:lvlText w:val=""/>
      <w:lvlJc w:val="left"/>
    </w:lvl>
    <w:lvl w:ilvl="7" w:tplc="CA48CC9E">
      <w:numFmt w:val="decimal"/>
      <w:lvlText w:val=""/>
      <w:lvlJc w:val="left"/>
    </w:lvl>
    <w:lvl w:ilvl="8" w:tplc="53B257E8">
      <w:numFmt w:val="decimal"/>
      <w:lvlText w:val=""/>
      <w:lvlJc w:val="left"/>
    </w:lvl>
  </w:abstractNum>
  <w:abstractNum w:abstractNumId="1" w15:restartNumberingAfterBreak="0">
    <w:nsid w:val="000022EE"/>
    <w:multiLevelType w:val="hybridMultilevel"/>
    <w:tmpl w:val="B956906C"/>
    <w:lvl w:ilvl="0" w:tplc="04090001">
      <w:start w:val="1"/>
      <w:numFmt w:val="bullet"/>
      <w:lvlText w:val=""/>
      <w:lvlJc w:val="left"/>
      <w:pPr>
        <w:ind w:left="1080" w:hanging="360"/>
      </w:pPr>
      <w:rPr>
        <w:rFonts w:ascii="Symbol" w:hAnsi="Symbol" w:hint="default"/>
        <w:b w:val="0"/>
      </w:rPr>
    </w:lvl>
    <w:lvl w:ilvl="1" w:tplc="7BBC3F82">
      <w:numFmt w:val="decimal"/>
      <w:lvlText w:val=""/>
      <w:lvlJc w:val="left"/>
    </w:lvl>
    <w:lvl w:ilvl="2" w:tplc="E8500346">
      <w:numFmt w:val="decimal"/>
      <w:lvlText w:val=""/>
      <w:lvlJc w:val="left"/>
    </w:lvl>
    <w:lvl w:ilvl="3" w:tplc="D24C6BBE">
      <w:numFmt w:val="decimal"/>
      <w:lvlText w:val=""/>
      <w:lvlJc w:val="left"/>
    </w:lvl>
    <w:lvl w:ilvl="4" w:tplc="FA8C67B2">
      <w:numFmt w:val="decimal"/>
      <w:lvlText w:val=""/>
      <w:lvlJc w:val="left"/>
    </w:lvl>
    <w:lvl w:ilvl="5" w:tplc="A2D2D280">
      <w:numFmt w:val="decimal"/>
      <w:lvlText w:val=""/>
      <w:lvlJc w:val="left"/>
    </w:lvl>
    <w:lvl w:ilvl="6" w:tplc="378201FA">
      <w:numFmt w:val="decimal"/>
      <w:lvlText w:val=""/>
      <w:lvlJc w:val="left"/>
    </w:lvl>
    <w:lvl w:ilvl="7" w:tplc="4AAE86F0">
      <w:numFmt w:val="decimal"/>
      <w:lvlText w:val=""/>
      <w:lvlJc w:val="left"/>
    </w:lvl>
    <w:lvl w:ilvl="8" w:tplc="2A0A0DD8">
      <w:numFmt w:val="decimal"/>
      <w:lvlText w:val=""/>
      <w:lvlJc w:val="left"/>
    </w:lvl>
  </w:abstractNum>
  <w:abstractNum w:abstractNumId="2" w15:restartNumberingAfterBreak="0">
    <w:nsid w:val="00002D12"/>
    <w:multiLevelType w:val="hybridMultilevel"/>
    <w:tmpl w:val="FE78C4FA"/>
    <w:lvl w:ilvl="0" w:tplc="2FDA3AA8">
      <w:start w:val="1"/>
      <w:numFmt w:val="decimal"/>
      <w:lvlText w:val="%1."/>
      <w:lvlJc w:val="left"/>
    </w:lvl>
    <w:lvl w:ilvl="1" w:tplc="B2749260">
      <w:numFmt w:val="decimal"/>
      <w:lvlText w:val=""/>
      <w:lvlJc w:val="left"/>
    </w:lvl>
    <w:lvl w:ilvl="2" w:tplc="DA6E66F8">
      <w:numFmt w:val="decimal"/>
      <w:lvlText w:val=""/>
      <w:lvlJc w:val="left"/>
    </w:lvl>
    <w:lvl w:ilvl="3" w:tplc="98A22880">
      <w:numFmt w:val="decimal"/>
      <w:lvlText w:val=""/>
      <w:lvlJc w:val="left"/>
    </w:lvl>
    <w:lvl w:ilvl="4" w:tplc="322E7AA8">
      <w:numFmt w:val="decimal"/>
      <w:lvlText w:val=""/>
      <w:lvlJc w:val="left"/>
    </w:lvl>
    <w:lvl w:ilvl="5" w:tplc="FD08B68E">
      <w:numFmt w:val="decimal"/>
      <w:lvlText w:val=""/>
      <w:lvlJc w:val="left"/>
    </w:lvl>
    <w:lvl w:ilvl="6" w:tplc="E9A268EE">
      <w:numFmt w:val="decimal"/>
      <w:lvlText w:val=""/>
      <w:lvlJc w:val="left"/>
    </w:lvl>
    <w:lvl w:ilvl="7" w:tplc="094AD6A4">
      <w:numFmt w:val="decimal"/>
      <w:lvlText w:val=""/>
      <w:lvlJc w:val="left"/>
    </w:lvl>
    <w:lvl w:ilvl="8" w:tplc="FC4EEAAE">
      <w:numFmt w:val="decimal"/>
      <w:lvlText w:val=""/>
      <w:lvlJc w:val="left"/>
    </w:lvl>
  </w:abstractNum>
  <w:abstractNum w:abstractNumId="3" w15:restartNumberingAfterBreak="0">
    <w:nsid w:val="000039B3"/>
    <w:multiLevelType w:val="hybridMultilevel"/>
    <w:tmpl w:val="32F2DFEC"/>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4" w15:restartNumberingAfterBreak="0">
    <w:nsid w:val="000054DE"/>
    <w:multiLevelType w:val="hybridMultilevel"/>
    <w:tmpl w:val="C2DE3D9E"/>
    <w:lvl w:ilvl="0" w:tplc="0409000F">
      <w:start w:val="1"/>
      <w:numFmt w:val="decimal"/>
      <w:lvlText w:val="%1."/>
      <w:lvlJc w:val="left"/>
      <w:pPr>
        <w:ind w:left="360" w:hanging="360"/>
      </w:pPr>
    </w:lvl>
    <w:lvl w:ilvl="1" w:tplc="04090015">
      <w:start w:val="1"/>
      <w:numFmt w:val="upperLetter"/>
      <w:lvlText w:val="%2."/>
      <w:lvlJc w:val="left"/>
      <w:pPr>
        <w:ind w:left="360" w:hanging="360"/>
      </w:pPr>
    </w:lvl>
    <w:lvl w:ilvl="2" w:tplc="3E4078F0">
      <w:numFmt w:val="decimal"/>
      <w:lvlText w:val=""/>
      <w:lvlJc w:val="left"/>
    </w:lvl>
    <w:lvl w:ilvl="3" w:tplc="FB965C7A">
      <w:numFmt w:val="decimal"/>
      <w:lvlText w:val=""/>
      <w:lvlJc w:val="left"/>
    </w:lvl>
    <w:lvl w:ilvl="4" w:tplc="24CE76C6">
      <w:numFmt w:val="decimal"/>
      <w:lvlText w:val=""/>
      <w:lvlJc w:val="left"/>
    </w:lvl>
    <w:lvl w:ilvl="5" w:tplc="F97A4822">
      <w:numFmt w:val="decimal"/>
      <w:lvlText w:val=""/>
      <w:lvlJc w:val="left"/>
    </w:lvl>
    <w:lvl w:ilvl="6" w:tplc="9A04326A">
      <w:numFmt w:val="decimal"/>
      <w:lvlText w:val=""/>
      <w:lvlJc w:val="left"/>
    </w:lvl>
    <w:lvl w:ilvl="7" w:tplc="834EA7F2">
      <w:numFmt w:val="decimal"/>
      <w:lvlText w:val=""/>
      <w:lvlJc w:val="left"/>
    </w:lvl>
    <w:lvl w:ilvl="8" w:tplc="6D140614">
      <w:numFmt w:val="decimal"/>
      <w:lvlText w:val=""/>
      <w:lvlJc w:val="left"/>
    </w:lvl>
  </w:abstractNum>
  <w:abstractNum w:abstractNumId="5" w15:restartNumberingAfterBreak="0">
    <w:nsid w:val="0000759A"/>
    <w:multiLevelType w:val="hybridMultilevel"/>
    <w:tmpl w:val="E73EB8D0"/>
    <w:lvl w:ilvl="0" w:tplc="04090001">
      <w:start w:val="1"/>
      <w:numFmt w:val="bullet"/>
      <w:lvlText w:val=""/>
      <w:lvlJc w:val="left"/>
      <w:pPr>
        <w:ind w:left="1080" w:hanging="360"/>
      </w:pPr>
      <w:rPr>
        <w:rFonts w:ascii="Symbol" w:hAnsi="Symbol" w:hint="default"/>
      </w:rPr>
    </w:lvl>
    <w:lvl w:ilvl="1" w:tplc="19BA4552">
      <w:numFmt w:val="decimal"/>
      <w:lvlText w:val=""/>
      <w:lvlJc w:val="left"/>
    </w:lvl>
    <w:lvl w:ilvl="2" w:tplc="CE08818C">
      <w:numFmt w:val="decimal"/>
      <w:lvlText w:val=""/>
      <w:lvlJc w:val="left"/>
    </w:lvl>
    <w:lvl w:ilvl="3" w:tplc="627824A8">
      <w:numFmt w:val="decimal"/>
      <w:lvlText w:val=""/>
      <w:lvlJc w:val="left"/>
    </w:lvl>
    <w:lvl w:ilvl="4" w:tplc="BBCE833A">
      <w:numFmt w:val="decimal"/>
      <w:lvlText w:val=""/>
      <w:lvlJc w:val="left"/>
    </w:lvl>
    <w:lvl w:ilvl="5" w:tplc="E7B00EC4">
      <w:numFmt w:val="decimal"/>
      <w:lvlText w:val=""/>
      <w:lvlJc w:val="left"/>
    </w:lvl>
    <w:lvl w:ilvl="6" w:tplc="F88A7690">
      <w:numFmt w:val="decimal"/>
      <w:lvlText w:val=""/>
      <w:lvlJc w:val="left"/>
    </w:lvl>
    <w:lvl w:ilvl="7" w:tplc="024673D8">
      <w:numFmt w:val="decimal"/>
      <w:lvlText w:val=""/>
      <w:lvlJc w:val="left"/>
    </w:lvl>
    <w:lvl w:ilvl="8" w:tplc="ADDC430C">
      <w:numFmt w:val="decimal"/>
      <w:lvlText w:val=""/>
      <w:lvlJc w:val="left"/>
    </w:lvl>
  </w:abstractNum>
  <w:abstractNum w:abstractNumId="6" w15:restartNumberingAfterBreak="0">
    <w:nsid w:val="04E0330E"/>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990E71"/>
    <w:multiLevelType w:val="hybridMultilevel"/>
    <w:tmpl w:val="895AD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17EA3"/>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42851"/>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0405B"/>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14260"/>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362DD"/>
    <w:multiLevelType w:val="hybridMultilevel"/>
    <w:tmpl w:val="04F810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7F7C0B"/>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E6646"/>
    <w:multiLevelType w:val="hybridMultilevel"/>
    <w:tmpl w:val="1C5E8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AE758F"/>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1842AB"/>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3C3B67"/>
    <w:multiLevelType w:val="hybridMultilevel"/>
    <w:tmpl w:val="2B3E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2257C"/>
    <w:multiLevelType w:val="hybridMultilevel"/>
    <w:tmpl w:val="A1F82406"/>
    <w:lvl w:ilvl="0" w:tplc="96248A92">
      <w:start w:val="7"/>
      <w:numFmt w:val="decimal"/>
      <w:lvlText w:val="%1."/>
      <w:lvlJc w:val="left"/>
    </w:lvl>
    <w:lvl w:ilvl="1" w:tplc="04090017">
      <w:start w:val="1"/>
      <w:numFmt w:val="lowerLetter"/>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19" w15:restartNumberingAfterBreak="0">
    <w:nsid w:val="5F6A377F"/>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FA4032"/>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F84933"/>
    <w:multiLevelType w:val="hybridMultilevel"/>
    <w:tmpl w:val="6A1045B8"/>
    <w:lvl w:ilvl="0" w:tplc="6E8EE154">
      <w:start w:val="1"/>
      <w:numFmt w:val="decimal"/>
      <w:lvlText w:val="%1."/>
      <w:lvlJc w:val="left"/>
    </w:lvl>
    <w:lvl w:ilvl="1" w:tplc="04090015">
      <w:start w:val="1"/>
      <w:numFmt w:val="upperLetter"/>
      <w:lvlText w:val="%2."/>
      <w:lvlJc w:val="left"/>
      <w:pPr>
        <w:ind w:left="360" w:hanging="360"/>
      </w:pPr>
    </w:lvl>
    <w:lvl w:ilvl="2" w:tplc="3E4078F0">
      <w:numFmt w:val="decimal"/>
      <w:lvlText w:val=""/>
      <w:lvlJc w:val="left"/>
    </w:lvl>
    <w:lvl w:ilvl="3" w:tplc="FB965C7A">
      <w:numFmt w:val="decimal"/>
      <w:lvlText w:val=""/>
      <w:lvlJc w:val="left"/>
    </w:lvl>
    <w:lvl w:ilvl="4" w:tplc="24CE76C6">
      <w:numFmt w:val="decimal"/>
      <w:lvlText w:val=""/>
      <w:lvlJc w:val="left"/>
    </w:lvl>
    <w:lvl w:ilvl="5" w:tplc="F97A4822">
      <w:numFmt w:val="decimal"/>
      <w:lvlText w:val=""/>
      <w:lvlJc w:val="left"/>
    </w:lvl>
    <w:lvl w:ilvl="6" w:tplc="9A04326A">
      <w:numFmt w:val="decimal"/>
      <w:lvlText w:val=""/>
      <w:lvlJc w:val="left"/>
    </w:lvl>
    <w:lvl w:ilvl="7" w:tplc="834EA7F2">
      <w:numFmt w:val="decimal"/>
      <w:lvlText w:val=""/>
      <w:lvlJc w:val="left"/>
    </w:lvl>
    <w:lvl w:ilvl="8" w:tplc="6D140614">
      <w:numFmt w:val="decimal"/>
      <w:lvlText w:val=""/>
      <w:lvlJc w:val="left"/>
    </w:lvl>
  </w:abstractNum>
  <w:abstractNum w:abstractNumId="22" w15:restartNumberingAfterBreak="0">
    <w:nsid w:val="6C2E7AD4"/>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DB359B"/>
    <w:multiLevelType w:val="hybridMultilevel"/>
    <w:tmpl w:val="6D64201C"/>
    <w:lvl w:ilvl="0" w:tplc="96248A92">
      <w:start w:val="7"/>
      <w:numFmt w:val="decimal"/>
      <w:lvlText w:val="%1."/>
      <w:lvlJc w:val="left"/>
    </w:lvl>
    <w:lvl w:ilvl="1" w:tplc="04090015">
      <w:start w:val="1"/>
      <w:numFmt w:val="upperLetter"/>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24" w15:restartNumberingAfterBreak="0">
    <w:nsid w:val="792F44D1"/>
    <w:multiLevelType w:val="hybridMultilevel"/>
    <w:tmpl w:val="9FBC88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240A32"/>
    <w:multiLevelType w:val="hybridMultilevel"/>
    <w:tmpl w:val="B3A2F8FA"/>
    <w:lvl w:ilvl="0" w:tplc="96248A92">
      <w:start w:val="7"/>
      <w:numFmt w:val="decimal"/>
      <w:lvlText w:val="%1."/>
      <w:lvlJc w:val="left"/>
    </w:lvl>
    <w:lvl w:ilvl="1" w:tplc="04090011">
      <w:start w:val="1"/>
      <w:numFmt w:val="decimal"/>
      <w:lvlText w:val="%2)"/>
      <w:lvlJc w:val="left"/>
      <w:pPr>
        <w:ind w:left="360" w:hanging="360"/>
      </w:pPr>
    </w:lvl>
    <w:lvl w:ilvl="2" w:tplc="C37C04D6">
      <w:numFmt w:val="decimal"/>
      <w:lvlText w:val=""/>
      <w:lvlJc w:val="left"/>
    </w:lvl>
    <w:lvl w:ilvl="3" w:tplc="08D8BE60">
      <w:numFmt w:val="decimal"/>
      <w:lvlText w:val=""/>
      <w:lvlJc w:val="left"/>
    </w:lvl>
    <w:lvl w:ilvl="4" w:tplc="F32EC1B2">
      <w:numFmt w:val="decimal"/>
      <w:lvlText w:val=""/>
      <w:lvlJc w:val="left"/>
    </w:lvl>
    <w:lvl w:ilvl="5" w:tplc="51C428DE">
      <w:numFmt w:val="decimal"/>
      <w:lvlText w:val=""/>
      <w:lvlJc w:val="left"/>
    </w:lvl>
    <w:lvl w:ilvl="6" w:tplc="38569932">
      <w:numFmt w:val="decimal"/>
      <w:lvlText w:val=""/>
      <w:lvlJc w:val="left"/>
    </w:lvl>
    <w:lvl w:ilvl="7" w:tplc="8B943E76">
      <w:numFmt w:val="decimal"/>
      <w:lvlText w:val=""/>
      <w:lvlJc w:val="left"/>
    </w:lvl>
    <w:lvl w:ilvl="8" w:tplc="A8A8A70C">
      <w:numFmt w:val="decimal"/>
      <w:lvlText w:val=""/>
      <w:lvlJc w:val="left"/>
    </w:lvl>
  </w:abstractNum>
  <w:abstractNum w:abstractNumId="26" w15:restartNumberingAfterBreak="0">
    <w:nsid w:val="7B15180A"/>
    <w:multiLevelType w:val="hybridMultilevel"/>
    <w:tmpl w:val="BE30DD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977CF2"/>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185B98"/>
    <w:multiLevelType w:val="hybridMultilevel"/>
    <w:tmpl w:val="F9DAC7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4"/>
  </w:num>
  <w:num w:numId="4">
    <w:abstractNumId w:val="21"/>
  </w:num>
  <w:num w:numId="5">
    <w:abstractNumId w:val="19"/>
  </w:num>
  <w:num w:numId="6">
    <w:abstractNumId w:val="24"/>
  </w:num>
  <w:num w:numId="7">
    <w:abstractNumId w:val="6"/>
  </w:num>
  <w:num w:numId="8">
    <w:abstractNumId w:val="16"/>
  </w:num>
  <w:num w:numId="9">
    <w:abstractNumId w:val="12"/>
  </w:num>
  <w:num w:numId="10">
    <w:abstractNumId w:val="26"/>
  </w:num>
  <w:num w:numId="11">
    <w:abstractNumId w:val="25"/>
  </w:num>
  <w:num w:numId="12">
    <w:abstractNumId w:val="18"/>
  </w:num>
  <w:num w:numId="13">
    <w:abstractNumId w:val="23"/>
  </w:num>
  <w:num w:numId="14">
    <w:abstractNumId w:val="8"/>
  </w:num>
  <w:num w:numId="15">
    <w:abstractNumId w:val="22"/>
  </w:num>
  <w:num w:numId="16">
    <w:abstractNumId w:val="9"/>
  </w:num>
  <w:num w:numId="17">
    <w:abstractNumId w:val="20"/>
  </w:num>
  <w:num w:numId="18">
    <w:abstractNumId w:val="15"/>
  </w:num>
  <w:num w:numId="19">
    <w:abstractNumId w:val="13"/>
  </w:num>
  <w:num w:numId="20">
    <w:abstractNumId w:val="28"/>
  </w:num>
  <w:num w:numId="21">
    <w:abstractNumId w:val="27"/>
  </w:num>
  <w:num w:numId="22">
    <w:abstractNumId w:val="11"/>
  </w:num>
  <w:num w:numId="23">
    <w:abstractNumId w:val="10"/>
  </w:num>
  <w:num w:numId="24">
    <w:abstractNumId w:val="2"/>
  </w:num>
  <w:num w:numId="25">
    <w:abstractNumId w:val="0"/>
  </w:num>
  <w:num w:numId="26">
    <w:abstractNumId w:val="5"/>
  </w:num>
  <w:num w:numId="27">
    <w:abstractNumId w:val="1"/>
  </w:num>
  <w:num w:numId="28">
    <w:abstractNumId w:val="7"/>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330B7"/>
    <w:rsid w:val="00046A5A"/>
    <w:rsid w:val="00075319"/>
    <w:rsid w:val="00083229"/>
    <w:rsid w:val="000A456F"/>
    <w:rsid w:val="000C50C7"/>
    <w:rsid w:val="00104EB7"/>
    <w:rsid w:val="00150B91"/>
    <w:rsid w:val="0015420F"/>
    <w:rsid w:val="00170220"/>
    <w:rsid w:val="00176EE3"/>
    <w:rsid w:val="001D102B"/>
    <w:rsid w:val="001F0836"/>
    <w:rsid w:val="002035E3"/>
    <w:rsid w:val="00212CEB"/>
    <w:rsid w:val="002133BD"/>
    <w:rsid w:val="002534B1"/>
    <w:rsid w:val="00253607"/>
    <w:rsid w:val="00261A83"/>
    <w:rsid w:val="002B189D"/>
    <w:rsid w:val="00332C0A"/>
    <w:rsid w:val="003753F7"/>
    <w:rsid w:val="003836AD"/>
    <w:rsid w:val="003D49FF"/>
    <w:rsid w:val="003D4F01"/>
    <w:rsid w:val="00424EE2"/>
    <w:rsid w:val="00444E90"/>
    <w:rsid w:val="0045794D"/>
    <w:rsid w:val="004775FA"/>
    <w:rsid w:val="004C7226"/>
    <w:rsid w:val="004D3741"/>
    <w:rsid w:val="004E0F24"/>
    <w:rsid w:val="00522998"/>
    <w:rsid w:val="005453F4"/>
    <w:rsid w:val="00574C3C"/>
    <w:rsid w:val="005B539B"/>
    <w:rsid w:val="005C250D"/>
    <w:rsid w:val="005D0892"/>
    <w:rsid w:val="005F4BC8"/>
    <w:rsid w:val="0062594B"/>
    <w:rsid w:val="006344A1"/>
    <w:rsid w:val="006572CB"/>
    <w:rsid w:val="00667BAC"/>
    <w:rsid w:val="0067255D"/>
    <w:rsid w:val="006A0368"/>
    <w:rsid w:val="006B64AB"/>
    <w:rsid w:val="0076710B"/>
    <w:rsid w:val="007756CF"/>
    <w:rsid w:val="007E317F"/>
    <w:rsid w:val="007E4D01"/>
    <w:rsid w:val="008024DD"/>
    <w:rsid w:val="008A6BDB"/>
    <w:rsid w:val="008E71B7"/>
    <w:rsid w:val="008F5A9B"/>
    <w:rsid w:val="0093293C"/>
    <w:rsid w:val="00983F87"/>
    <w:rsid w:val="009C34AA"/>
    <w:rsid w:val="009D3811"/>
    <w:rsid w:val="00A33024"/>
    <w:rsid w:val="00A56496"/>
    <w:rsid w:val="00A577A4"/>
    <w:rsid w:val="00AA16C1"/>
    <w:rsid w:val="00AA7C04"/>
    <w:rsid w:val="00AB2ACC"/>
    <w:rsid w:val="00AD2CEF"/>
    <w:rsid w:val="00AD55FA"/>
    <w:rsid w:val="00B0214B"/>
    <w:rsid w:val="00B024B0"/>
    <w:rsid w:val="00B04D7E"/>
    <w:rsid w:val="00B43A4B"/>
    <w:rsid w:val="00B47748"/>
    <w:rsid w:val="00B52D65"/>
    <w:rsid w:val="00B72090"/>
    <w:rsid w:val="00B732C7"/>
    <w:rsid w:val="00B943CD"/>
    <w:rsid w:val="00B97E0F"/>
    <w:rsid w:val="00BF7D9E"/>
    <w:rsid w:val="00C54472"/>
    <w:rsid w:val="00C769E0"/>
    <w:rsid w:val="00C777A9"/>
    <w:rsid w:val="00C86B33"/>
    <w:rsid w:val="00CD1FE5"/>
    <w:rsid w:val="00CD4AE7"/>
    <w:rsid w:val="00E03DC7"/>
    <w:rsid w:val="00E219CB"/>
    <w:rsid w:val="00E5192B"/>
    <w:rsid w:val="00E678EF"/>
    <w:rsid w:val="00E7721B"/>
    <w:rsid w:val="00EE149F"/>
    <w:rsid w:val="00EF0EFA"/>
    <w:rsid w:val="00F16613"/>
    <w:rsid w:val="00F20813"/>
    <w:rsid w:val="00F5725D"/>
    <w:rsid w:val="00F66F62"/>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3B09"/>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table" w:styleId="TableGrid">
    <w:name w:val="Table Grid"/>
    <w:basedOn w:val="TableNormal"/>
    <w:uiPriority w:val="59"/>
    <w:rsid w:val="00574C3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C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2017-12-13T21:55:00Z</dcterms:created>
  <dcterms:modified xsi:type="dcterms:W3CDTF">2017-12-13T21:55:00Z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